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9" w:rsidRDefault="002B3E0C" w:rsidP="00B96F4B">
      <w:pPr>
        <w:pStyle w:val="ReportTitle"/>
        <w:jc w:val="center"/>
        <w:rPr>
          <w:rFonts w:ascii="Verdana" w:hAnsi="Verdana"/>
          <w:color w:val="76923C"/>
          <w:sz w:val="44"/>
          <w:szCs w:val="44"/>
        </w:rPr>
      </w:pPr>
      <w:r>
        <w:rPr>
          <w:rFonts w:ascii="Verdana" w:hAnsi="Verdana"/>
          <w:color w:val="76923C"/>
          <w:sz w:val="44"/>
          <w:szCs w:val="44"/>
        </w:rPr>
        <w:t xml:space="preserve"> </w:t>
      </w:r>
      <w:r w:rsidR="000A1906" w:rsidRPr="009136B3">
        <w:rPr>
          <w:rFonts w:ascii="Verdana" w:hAnsi="Verdana"/>
          <w:color w:val="76923C"/>
          <w:sz w:val="44"/>
          <w:szCs w:val="44"/>
        </w:rPr>
        <w:t>School Str</w:t>
      </w:r>
      <w:bookmarkStart w:id="0" w:name="Marker"/>
      <w:bookmarkEnd w:id="0"/>
      <w:r w:rsidR="00F56809">
        <w:rPr>
          <w:rFonts w:ascii="Verdana" w:hAnsi="Verdana"/>
          <w:color w:val="76923C"/>
          <w:sz w:val="44"/>
          <w:szCs w:val="44"/>
        </w:rPr>
        <w:t>ategic Plan</w:t>
      </w:r>
    </w:p>
    <w:p w:rsidR="00F56809" w:rsidRDefault="00F56809" w:rsidP="00F56809">
      <w:pPr>
        <w:pStyle w:val="ReportTitle"/>
        <w:jc w:val="center"/>
        <w:rPr>
          <w:rFonts w:ascii="Verdana" w:hAnsi="Verdana"/>
          <w:color w:val="76923C"/>
          <w:sz w:val="44"/>
          <w:szCs w:val="44"/>
        </w:rPr>
      </w:pPr>
    </w:p>
    <w:p w:rsidR="00F25495" w:rsidRDefault="00F56809" w:rsidP="00F56809">
      <w:pPr>
        <w:pStyle w:val="ReportTitle"/>
        <w:jc w:val="center"/>
        <w:rPr>
          <w:rFonts w:ascii="Verdana" w:hAnsi="Verdana"/>
          <w:color w:val="76923C"/>
          <w:sz w:val="44"/>
          <w:szCs w:val="44"/>
        </w:rPr>
      </w:pPr>
      <w:r>
        <w:rPr>
          <w:rFonts w:ascii="Verdana" w:hAnsi="Verdana"/>
          <w:color w:val="76923C"/>
          <w:sz w:val="44"/>
          <w:szCs w:val="44"/>
        </w:rPr>
        <w:t>Meredith Primary School</w:t>
      </w:r>
    </w:p>
    <w:p w:rsidR="00F56809" w:rsidRDefault="00F56809" w:rsidP="00F56809">
      <w:pPr>
        <w:pStyle w:val="ReportTitle"/>
        <w:jc w:val="center"/>
        <w:rPr>
          <w:rFonts w:ascii="Verdana" w:hAnsi="Verdana"/>
          <w:color w:val="76923C"/>
          <w:sz w:val="44"/>
          <w:szCs w:val="44"/>
        </w:rPr>
      </w:pPr>
      <w:r>
        <w:rPr>
          <w:rFonts w:ascii="Verdana" w:hAnsi="Verdana"/>
          <w:color w:val="76923C"/>
          <w:sz w:val="44"/>
          <w:szCs w:val="44"/>
        </w:rPr>
        <w:t>1420</w:t>
      </w:r>
    </w:p>
    <w:p w:rsidR="00F56809" w:rsidRDefault="00F56809" w:rsidP="00F56809">
      <w:pPr>
        <w:pStyle w:val="ReportTitle"/>
        <w:jc w:val="center"/>
        <w:rPr>
          <w:rFonts w:ascii="Verdana" w:hAnsi="Verdana"/>
          <w:color w:val="76923C"/>
          <w:sz w:val="44"/>
          <w:szCs w:val="44"/>
        </w:rPr>
      </w:pPr>
    </w:p>
    <w:p w:rsidR="00E5018C" w:rsidRDefault="00F56809" w:rsidP="00E5018C">
      <w:pPr>
        <w:pStyle w:val="ReportTitle"/>
        <w:jc w:val="center"/>
        <w:rPr>
          <w:rFonts w:ascii="Verdana" w:hAnsi="Verdana"/>
          <w:color w:val="76923C"/>
          <w:sz w:val="44"/>
          <w:szCs w:val="44"/>
        </w:rPr>
      </w:pPr>
      <w:r>
        <w:rPr>
          <w:rFonts w:ascii="Verdana" w:hAnsi="Verdana"/>
          <w:color w:val="76923C"/>
          <w:sz w:val="44"/>
          <w:szCs w:val="44"/>
        </w:rPr>
        <w:t>2016-2019</w:t>
      </w:r>
    </w:p>
    <w:p w:rsidR="00E5018C" w:rsidRDefault="00857285" w:rsidP="00E5018C">
      <w:pPr>
        <w:pStyle w:val="ReportTitle"/>
        <w:jc w:val="center"/>
        <w:rPr>
          <w:rFonts w:ascii="Verdana" w:hAnsi="Verdana"/>
          <w:color w:val="76923C"/>
          <w:sz w:val="44"/>
          <w:szCs w:val="44"/>
        </w:rPr>
      </w:pPr>
      <w:r>
        <w:rPr>
          <w:noProof/>
          <w:lang w:eastAsia="en-AU"/>
        </w:rPr>
        <w:drawing>
          <wp:anchor distT="0" distB="0" distL="114300" distR="114300" simplePos="0" relativeHeight="251658240" behindDoc="1" locked="0" layoutInCell="1" allowOverlap="1" wp14:anchorId="03AC7181" wp14:editId="098B2394">
            <wp:simplePos x="0" y="0"/>
            <wp:positionH relativeFrom="column">
              <wp:posOffset>1495425</wp:posOffset>
            </wp:positionH>
            <wp:positionV relativeFrom="paragraph">
              <wp:posOffset>113665</wp:posOffset>
            </wp:positionV>
            <wp:extent cx="2819400" cy="2105025"/>
            <wp:effectExtent l="0" t="0" r="0" b="9525"/>
            <wp:wrapTight wrapText="bothSides">
              <wp:wrapPolygon edited="0">
                <wp:start x="0" y="0"/>
                <wp:lineTo x="0" y="21502"/>
                <wp:lineTo x="21454" y="21502"/>
                <wp:lineTo x="21454" y="0"/>
                <wp:lineTo x="0" y="0"/>
              </wp:wrapPolygon>
            </wp:wrapTight>
            <wp:docPr id="4" name="Picture 4" descr="D:\Users\08447476\AppData\Local\Microsoft\Windows\Temporary Internet Files\Content.Word\IMG_1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08447476\AppData\Local\Microsoft\Windows\Temporary Internet Files\Content.Word\IMG_14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F4B" w:rsidRDefault="00B96F4B" w:rsidP="00E5018C">
      <w:pPr>
        <w:pStyle w:val="ReportTitle"/>
        <w:jc w:val="center"/>
        <w:rPr>
          <w:rFonts w:ascii="Verdana" w:hAnsi="Verdana"/>
          <w:color w:val="76923C"/>
          <w:sz w:val="44"/>
          <w:szCs w:val="44"/>
        </w:rPr>
      </w:pPr>
    </w:p>
    <w:p w:rsidR="00B96F4B" w:rsidRDefault="00B96F4B" w:rsidP="00E5018C">
      <w:pPr>
        <w:pStyle w:val="ReportTitle"/>
        <w:jc w:val="center"/>
        <w:rPr>
          <w:rFonts w:ascii="Verdana" w:hAnsi="Verdana"/>
          <w:color w:val="76923C"/>
          <w:sz w:val="44"/>
          <w:szCs w:val="44"/>
        </w:rPr>
      </w:pPr>
    </w:p>
    <w:p w:rsidR="00B96F4B" w:rsidRDefault="00B96F4B" w:rsidP="00E5018C">
      <w:pPr>
        <w:pStyle w:val="ReportTitle"/>
        <w:jc w:val="center"/>
        <w:rPr>
          <w:rFonts w:ascii="Verdana" w:hAnsi="Verdana"/>
          <w:color w:val="76923C"/>
          <w:sz w:val="44"/>
          <w:szCs w:val="44"/>
        </w:rPr>
      </w:pPr>
    </w:p>
    <w:p w:rsidR="00B96F4B" w:rsidRDefault="00B96F4B" w:rsidP="00E5018C">
      <w:pPr>
        <w:pStyle w:val="ReportTitle"/>
        <w:jc w:val="center"/>
        <w:rPr>
          <w:noProof/>
          <w:lang w:eastAsia="en-AU"/>
        </w:rPr>
      </w:pPr>
    </w:p>
    <w:p w:rsidR="00857285" w:rsidRDefault="00857285" w:rsidP="00E5018C">
      <w:pPr>
        <w:pStyle w:val="ReportTitle"/>
        <w:jc w:val="center"/>
        <w:rPr>
          <w:noProof/>
          <w:lang w:eastAsia="en-AU"/>
        </w:rPr>
      </w:pPr>
    </w:p>
    <w:p w:rsidR="00857285" w:rsidRDefault="00857285" w:rsidP="00E5018C">
      <w:pPr>
        <w:pStyle w:val="ReportTitle"/>
        <w:jc w:val="center"/>
        <w:rPr>
          <w:noProof/>
          <w:lang w:eastAsia="en-AU"/>
        </w:rPr>
      </w:pPr>
    </w:p>
    <w:p w:rsidR="006E1C55" w:rsidRPr="00E5018C" w:rsidRDefault="006E1C55" w:rsidP="00E5018C">
      <w:pPr>
        <w:pStyle w:val="ReportTitle"/>
        <w:jc w:val="center"/>
        <w:rPr>
          <w:rFonts w:ascii="Verdana" w:hAnsi="Verdana"/>
          <w:b/>
          <w:color w:val="76923C"/>
          <w:sz w:val="24"/>
          <w:szCs w:val="24"/>
        </w:rPr>
      </w:pPr>
      <w:r w:rsidRPr="00E5018C">
        <w:rPr>
          <w:rFonts w:ascii="Verdana" w:hAnsi="Verdana"/>
          <w:b/>
          <w:color w:val="76923C"/>
          <w:sz w:val="24"/>
          <w:szCs w:val="24"/>
        </w:rPr>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00"/>
        <w:gridCol w:w="7017"/>
      </w:tblGrid>
      <w:tr w:rsidR="000A1906" w:rsidRPr="00887112" w:rsidTr="00E5018C">
        <w:trPr>
          <w:trHeight w:val="2534"/>
        </w:trPr>
        <w:tc>
          <w:tcPr>
            <w:tcW w:w="2000" w:type="dxa"/>
            <w:shd w:val="clear" w:color="auto" w:fill="auto"/>
            <w:vAlign w:val="center"/>
          </w:tcPr>
          <w:p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Principal</w:t>
            </w:r>
          </w:p>
          <w:p w:rsidR="000A1906" w:rsidRPr="00887112" w:rsidRDefault="000A1906" w:rsidP="000A1906">
            <w:pPr>
              <w:pStyle w:val="CommentText"/>
              <w:rPr>
                <w:rFonts w:ascii="Verdana" w:hAnsi="Verdana"/>
                <w:lang w:val="en-AU"/>
              </w:rPr>
            </w:pPr>
          </w:p>
        </w:tc>
        <w:tc>
          <w:tcPr>
            <w:tcW w:w="7017" w:type="dxa"/>
            <w:shd w:val="clear" w:color="auto" w:fill="auto"/>
            <w:vAlign w:val="center"/>
          </w:tcPr>
          <w:p w:rsidR="000A1906" w:rsidRPr="00887112" w:rsidRDefault="000A1906" w:rsidP="000A1906">
            <w:pPr>
              <w:rPr>
                <w:rFonts w:ascii="Verdana" w:hAnsi="Verdana"/>
              </w:rPr>
            </w:pPr>
            <w:r w:rsidRPr="00887112">
              <w:rPr>
                <w:rFonts w:ascii="Verdana" w:hAnsi="Verdana"/>
              </w:rPr>
              <w:t>Signed……………………………………….</w:t>
            </w:r>
          </w:p>
          <w:p w:rsidR="000A1906" w:rsidRPr="00887112" w:rsidRDefault="000A1906" w:rsidP="000A1906">
            <w:pPr>
              <w:rPr>
                <w:rFonts w:ascii="Verdana" w:hAnsi="Verdana"/>
              </w:rPr>
            </w:pPr>
            <w:r w:rsidRPr="00887112">
              <w:rPr>
                <w:rFonts w:ascii="Verdana" w:hAnsi="Verdana"/>
              </w:rPr>
              <w:t>Name………………………………………….</w:t>
            </w:r>
          </w:p>
          <w:p w:rsidR="000A1906" w:rsidRPr="00887112" w:rsidRDefault="000A1906" w:rsidP="000A1906">
            <w:pPr>
              <w:rPr>
                <w:rFonts w:ascii="Verdana" w:hAnsi="Verdana"/>
              </w:rPr>
            </w:pPr>
            <w:r w:rsidRPr="00887112">
              <w:rPr>
                <w:rFonts w:ascii="Verdana" w:hAnsi="Verdana"/>
              </w:rPr>
              <w:t>Date……………………………………………</w:t>
            </w:r>
          </w:p>
        </w:tc>
      </w:tr>
      <w:tr w:rsidR="000A1906" w:rsidRPr="00887112" w:rsidTr="00E5018C">
        <w:trPr>
          <w:trHeight w:val="2534"/>
        </w:trPr>
        <w:tc>
          <w:tcPr>
            <w:tcW w:w="2000" w:type="dxa"/>
            <w:shd w:val="clear" w:color="auto" w:fill="auto"/>
            <w:vAlign w:val="center"/>
          </w:tcPr>
          <w:p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Council</w:t>
            </w:r>
          </w:p>
          <w:p w:rsidR="000A1906" w:rsidRPr="00887112" w:rsidRDefault="000A1906" w:rsidP="000A1906">
            <w:pPr>
              <w:pStyle w:val="CommentText"/>
              <w:rPr>
                <w:rFonts w:ascii="Verdana" w:hAnsi="Verdana"/>
                <w:lang w:val="en-AU"/>
              </w:rPr>
            </w:pPr>
          </w:p>
        </w:tc>
        <w:tc>
          <w:tcPr>
            <w:tcW w:w="7017" w:type="dxa"/>
            <w:shd w:val="clear" w:color="auto" w:fill="auto"/>
            <w:vAlign w:val="center"/>
          </w:tcPr>
          <w:p w:rsidR="000A1906" w:rsidRPr="00887112" w:rsidRDefault="000A1906" w:rsidP="000A1906">
            <w:pPr>
              <w:rPr>
                <w:rFonts w:ascii="Verdana" w:hAnsi="Verdana"/>
              </w:rPr>
            </w:pPr>
          </w:p>
          <w:p w:rsidR="000A1906" w:rsidRPr="00887112" w:rsidRDefault="000A1906" w:rsidP="000A1906">
            <w:pPr>
              <w:rPr>
                <w:rFonts w:ascii="Verdana" w:hAnsi="Verdana"/>
              </w:rPr>
            </w:pPr>
            <w:r w:rsidRPr="00887112">
              <w:rPr>
                <w:rFonts w:ascii="Verdana" w:hAnsi="Verdana"/>
              </w:rPr>
              <w:t>Signed……………………………………….</w:t>
            </w:r>
          </w:p>
          <w:p w:rsidR="000A1906" w:rsidRPr="00887112" w:rsidRDefault="000A1906" w:rsidP="000A1906">
            <w:pPr>
              <w:rPr>
                <w:rFonts w:ascii="Verdana" w:hAnsi="Verdana"/>
              </w:rPr>
            </w:pPr>
            <w:r w:rsidRPr="00887112">
              <w:rPr>
                <w:rFonts w:ascii="Verdana" w:hAnsi="Verdana"/>
              </w:rPr>
              <w:t>Name………………………………………….</w:t>
            </w:r>
          </w:p>
          <w:p w:rsidR="000A1906" w:rsidRPr="00887112" w:rsidRDefault="000A1906" w:rsidP="000A1906">
            <w:pPr>
              <w:rPr>
                <w:rFonts w:ascii="Verdana" w:hAnsi="Verdana"/>
              </w:rPr>
            </w:pPr>
            <w:r w:rsidRPr="00887112">
              <w:rPr>
                <w:rFonts w:ascii="Verdana" w:hAnsi="Verdana"/>
              </w:rPr>
              <w:t>Date……………………………………………</w:t>
            </w:r>
          </w:p>
          <w:p w:rsidR="000A1906" w:rsidRPr="00887112" w:rsidRDefault="000A1906" w:rsidP="006E1C55">
            <w:pPr>
              <w:rPr>
                <w:rFonts w:ascii="Verdana" w:hAnsi="Verdana"/>
              </w:rPr>
            </w:pPr>
            <w:r w:rsidRPr="00887112">
              <w:rPr>
                <w:rFonts w:ascii="Verdana" w:hAnsi="Verdana"/>
              </w:rPr>
              <w:t>School Council President</w:t>
            </w:r>
            <w:r w:rsidR="006E1C55" w:rsidRPr="00887112">
              <w:rPr>
                <w:rFonts w:ascii="Verdana" w:hAnsi="Verdana"/>
              </w:rPr>
              <w:t xml:space="preserve">’s endorsement represents endorsement of </w:t>
            </w:r>
            <w:r w:rsidRPr="00887112">
              <w:rPr>
                <w:rFonts w:ascii="Verdana" w:hAnsi="Verdana"/>
              </w:rPr>
              <w:t xml:space="preserve">School Strategic Plan </w:t>
            </w:r>
            <w:r w:rsidR="006E1C55" w:rsidRPr="00887112">
              <w:rPr>
                <w:rFonts w:ascii="Verdana" w:hAnsi="Verdana"/>
              </w:rPr>
              <w:t>b</w:t>
            </w:r>
            <w:r w:rsidRPr="00887112">
              <w:rPr>
                <w:rFonts w:ascii="Verdana" w:hAnsi="Verdana"/>
              </w:rPr>
              <w:t>y School Council</w:t>
            </w:r>
          </w:p>
        </w:tc>
      </w:tr>
      <w:tr w:rsidR="006E1C55" w:rsidRPr="00887112" w:rsidTr="00E5018C">
        <w:trPr>
          <w:trHeight w:val="2534"/>
        </w:trPr>
        <w:tc>
          <w:tcPr>
            <w:tcW w:w="2000" w:type="dxa"/>
            <w:shd w:val="clear" w:color="auto" w:fill="auto"/>
            <w:vAlign w:val="center"/>
          </w:tcPr>
          <w:p w:rsidR="006E1C55" w:rsidRPr="00887112" w:rsidRDefault="006E1C55" w:rsidP="006E1C55">
            <w:pPr>
              <w:pStyle w:val="Table-RowHeading"/>
              <w:spacing w:after="90" w:line="220" w:lineRule="atLeast"/>
              <w:rPr>
                <w:rFonts w:ascii="Verdana" w:hAnsi="Verdana"/>
              </w:rPr>
            </w:pPr>
            <w:r w:rsidRPr="00887112">
              <w:rPr>
                <w:rFonts w:ascii="Verdana" w:hAnsi="Verdana"/>
              </w:rPr>
              <w:t>Endorsement by the delegate of the Secretary</w:t>
            </w:r>
          </w:p>
        </w:tc>
        <w:tc>
          <w:tcPr>
            <w:tcW w:w="7017" w:type="dxa"/>
            <w:shd w:val="clear" w:color="auto" w:fill="auto"/>
            <w:vAlign w:val="center"/>
          </w:tcPr>
          <w:p w:rsidR="006E1C55" w:rsidRPr="00887112" w:rsidRDefault="006E1C55" w:rsidP="006E1C55">
            <w:pPr>
              <w:rPr>
                <w:rFonts w:ascii="Verdana" w:hAnsi="Verdana"/>
              </w:rPr>
            </w:pPr>
          </w:p>
          <w:p w:rsidR="006E1C55" w:rsidRPr="00887112" w:rsidRDefault="006E1C55" w:rsidP="006E1C55">
            <w:pPr>
              <w:rPr>
                <w:rFonts w:ascii="Verdana" w:hAnsi="Verdana"/>
              </w:rPr>
            </w:pPr>
            <w:r w:rsidRPr="00887112">
              <w:rPr>
                <w:rFonts w:ascii="Verdana" w:hAnsi="Verdana"/>
              </w:rPr>
              <w:t>Signed……………………………………….</w:t>
            </w:r>
          </w:p>
          <w:p w:rsidR="006E1C55" w:rsidRPr="00887112" w:rsidRDefault="006E1C55" w:rsidP="006E1C55">
            <w:pPr>
              <w:rPr>
                <w:rFonts w:ascii="Verdana" w:hAnsi="Verdana"/>
              </w:rPr>
            </w:pPr>
            <w:r w:rsidRPr="00887112">
              <w:rPr>
                <w:rFonts w:ascii="Verdana" w:hAnsi="Verdana"/>
              </w:rPr>
              <w:t>Name………………………………………….</w:t>
            </w:r>
          </w:p>
          <w:p w:rsidR="006E1C55" w:rsidRPr="00887112" w:rsidRDefault="006E1C55" w:rsidP="006E1C55">
            <w:pPr>
              <w:rPr>
                <w:rFonts w:ascii="Verdana" w:hAnsi="Verdana"/>
              </w:rPr>
            </w:pPr>
            <w:r w:rsidRPr="00887112">
              <w:rPr>
                <w:rFonts w:ascii="Verdana" w:hAnsi="Verdana"/>
              </w:rPr>
              <w:t>Date……………………………………………</w:t>
            </w:r>
          </w:p>
          <w:p w:rsidR="006E1C55" w:rsidRPr="00887112" w:rsidRDefault="006E1C55" w:rsidP="006E1C55">
            <w:pPr>
              <w:rPr>
                <w:rFonts w:ascii="Verdana" w:hAnsi="Verdana"/>
              </w:rPr>
            </w:pPr>
          </w:p>
        </w:tc>
      </w:tr>
    </w:tbl>
    <w:p w:rsidR="000A1906" w:rsidRDefault="000A1906" w:rsidP="000A1906">
      <w:pPr>
        <w:pStyle w:val="Heading4"/>
        <w:rPr>
          <w:rFonts w:ascii="Impact" w:hAnsi="Impact"/>
          <w:color w:val="008080"/>
          <w:sz w:val="40"/>
          <w:szCs w:val="40"/>
        </w:rPr>
        <w:sectPr w:rsidR="000A1906" w:rsidSect="00857285">
          <w:headerReference w:type="default" r:id="rId13"/>
          <w:footerReference w:type="even" r:id="rId14"/>
          <w:footerReference w:type="default" r:id="rId15"/>
          <w:headerReference w:type="first" r:id="rId16"/>
          <w:pgSz w:w="11907" w:h="16840" w:code="9"/>
          <w:pgMar w:top="426" w:right="1440" w:bottom="709" w:left="1440" w:header="709" w:footer="709" w:gutter="0"/>
          <w:cols w:space="708"/>
          <w:docGrid w:linePitch="360"/>
        </w:sectPr>
      </w:pPr>
    </w:p>
    <w:p w:rsidR="000A1906" w:rsidRPr="00AF05D9" w:rsidRDefault="000A1906" w:rsidP="000A1906">
      <w:pPr>
        <w:pStyle w:val="Heading2"/>
        <w:rPr>
          <w:rFonts w:ascii="Verdana" w:hAnsi="Verdana"/>
          <w:b/>
          <w:color w:val="76923C"/>
        </w:rPr>
      </w:pPr>
      <w:r w:rsidRPr="00AF05D9">
        <w:rPr>
          <w:rFonts w:ascii="Verdana" w:hAnsi="Verdana"/>
          <w:b/>
          <w:color w:val="76923C"/>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0A1906" w:rsidRPr="00887112" w:rsidTr="00F23AE8">
        <w:tc>
          <w:tcPr>
            <w:tcW w:w="2808" w:type="dxa"/>
            <w:shd w:val="clear" w:color="auto" w:fill="auto"/>
          </w:tcPr>
          <w:p w:rsidR="000A1906" w:rsidRPr="00887112" w:rsidRDefault="000A1906" w:rsidP="000A1906">
            <w:pPr>
              <w:pStyle w:val="Table-RowHeading"/>
              <w:rPr>
                <w:rFonts w:ascii="Verdana" w:hAnsi="Verdana"/>
                <w:b/>
                <w:sz w:val="20"/>
                <w:szCs w:val="24"/>
              </w:rPr>
            </w:pPr>
            <w:r w:rsidRPr="00887112">
              <w:rPr>
                <w:rFonts w:ascii="Verdana" w:hAnsi="Verdana"/>
                <w:b/>
                <w:sz w:val="20"/>
                <w:szCs w:val="24"/>
              </w:rPr>
              <w:t xml:space="preserve">Purpose </w:t>
            </w:r>
          </w:p>
          <w:p w:rsidR="000A1906" w:rsidRPr="00887112" w:rsidRDefault="000A1906" w:rsidP="000A1906">
            <w:pPr>
              <w:pStyle w:val="Table-RowHeading"/>
              <w:rPr>
                <w:rFonts w:ascii="Verdana" w:hAnsi="Verdana"/>
                <w:b/>
                <w:sz w:val="20"/>
                <w:szCs w:val="24"/>
              </w:rPr>
            </w:pPr>
          </w:p>
          <w:p w:rsidR="000A1906" w:rsidRPr="00887112" w:rsidRDefault="000A1906" w:rsidP="000A1906">
            <w:pPr>
              <w:pStyle w:val="Table-RowHeading"/>
              <w:rPr>
                <w:rFonts w:ascii="Verdana" w:hAnsi="Verdana"/>
                <w:b/>
                <w:sz w:val="20"/>
                <w:szCs w:val="24"/>
              </w:rPr>
            </w:pPr>
          </w:p>
        </w:tc>
        <w:tc>
          <w:tcPr>
            <w:tcW w:w="10800" w:type="dxa"/>
            <w:tcBorders>
              <w:bottom w:val="single" w:sz="4" w:space="0" w:color="008000"/>
            </w:tcBorders>
            <w:shd w:val="clear" w:color="auto" w:fill="auto"/>
          </w:tcPr>
          <w:p w:rsidR="00FB5527" w:rsidRPr="00EF1609" w:rsidRDefault="00FB5527" w:rsidP="00FB5527">
            <w:pPr>
              <w:pStyle w:val="Table-RowHeading"/>
              <w:rPr>
                <w:rFonts w:ascii="Verdana" w:hAnsi="Verdana"/>
                <w:color w:val="595959"/>
                <w:sz w:val="16"/>
                <w:szCs w:val="16"/>
              </w:rPr>
            </w:pPr>
            <w:r w:rsidRPr="00EF1609">
              <w:rPr>
                <w:rFonts w:ascii="Verdana" w:hAnsi="Verdana"/>
                <w:color w:val="595959"/>
                <w:sz w:val="16"/>
                <w:szCs w:val="16"/>
              </w:rPr>
              <w:t>At Meredith Primary, all children are valued and are provided with opportunities in a safe, nurturing environment that will empower them to become life-long learners. We strive to have our parents, teachers and community members actively involved in children’s learning</w:t>
            </w:r>
          </w:p>
          <w:p w:rsidR="00FB5527" w:rsidRPr="00EF1609" w:rsidRDefault="00FB5527" w:rsidP="00FB5527">
            <w:pPr>
              <w:pStyle w:val="Table-RowHeading"/>
              <w:rPr>
                <w:rFonts w:ascii="Verdana" w:hAnsi="Verdana"/>
                <w:color w:val="595959"/>
                <w:sz w:val="16"/>
                <w:szCs w:val="16"/>
              </w:rPr>
            </w:pPr>
            <w:r w:rsidRPr="00EF1609">
              <w:rPr>
                <w:rFonts w:ascii="Verdana" w:hAnsi="Verdana"/>
                <w:color w:val="595959"/>
                <w:sz w:val="16"/>
                <w:szCs w:val="16"/>
              </w:rPr>
              <w:t>Children are provided with the skills to enable them to become:</w:t>
            </w:r>
          </w:p>
          <w:p w:rsidR="00FB5527" w:rsidRPr="00EF1609" w:rsidRDefault="00FB5527" w:rsidP="00FB5527">
            <w:pPr>
              <w:pStyle w:val="Table-RowHeading"/>
              <w:rPr>
                <w:rFonts w:ascii="Verdana" w:hAnsi="Verdana"/>
                <w:color w:val="595959"/>
                <w:sz w:val="16"/>
                <w:szCs w:val="16"/>
              </w:rPr>
            </w:pPr>
            <w:r w:rsidRPr="00EF1609">
              <w:rPr>
                <w:rFonts w:ascii="Verdana" w:hAnsi="Verdana"/>
                <w:color w:val="595959"/>
                <w:sz w:val="16"/>
                <w:szCs w:val="16"/>
              </w:rPr>
              <w:t>•</w:t>
            </w:r>
            <w:r w:rsidRPr="00EF1609">
              <w:rPr>
                <w:rFonts w:ascii="Verdana" w:hAnsi="Verdana"/>
                <w:color w:val="595959"/>
                <w:sz w:val="16"/>
                <w:szCs w:val="16"/>
              </w:rPr>
              <w:tab/>
              <w:t>Resilient learners</w:t>
            </w:r>
          </w:p>
          <w:p w:rsidR="00FB5527" w:rsidRPr="00EF1609" w:rsidRDefault="00FB5527" w:rsidP="00FB5527">
            <w:pPr>
              <w:pStyle w:val="Table-RowHeading"/>
              <w:rPr>
                <w:rFonts w:ascii="Verdana" w:hAnsi="Verdana"/>
                <w:color w:val="595959"/>
                <w:sz w:val="16"/>
                <w:szCs w:val="16"/>
              </w:rPr>
            </w:pPr>
            <w:r w:rsidRPr="00EF1609">
              <w:rPr>
                <w:rFonts w:ascii="Verdana" w:hAnsi="Verdana"/>
                <w:color w:val="595959"/>
                <w:sz w:val="16"/>
                <w:szCs w:val="16"/>
              </w:rPr>
              <w:t>•</w:t>
            </w:r>
            <w:r w:rsidRPr="00EF1609">
              <w:rPr>
                <w:rFonts w:ascii="Verdana" w:hAnsi="Verdana"/>
                <w:color w:val="595959"/>
                <w:sz w:val="16"/>
                <w:szCs w:val="16"/>
              </w:rPr>
              <w:tab/>
              <w:t>Responsible citizens</w:t>
            </w:r>
          </w:p>
          <w:p w:rsidR="00FB5527" w:rsidRPr="00EF1609" w:rsidRDefault="00FB5527" w:rsidP="00FB5527">
            <w:pPr>
              <w:pStyle w:val="Table-RowHeading"/>
              <w:rPr>
                <w:rFonts w:ascii="Verdana" w:hAnsi="Verdana"/>
                <w:color w:val="595959"/>
                <w:sz w:val="16"/>
                <w:szCs w:val="16"/>
              </w:rPr>
            </w:pPr>
            <w:r w:rsidRPr="00EF1609">
              <w:rPr>
                <w:rFonts w:ascii="Verdana" w:hAnsi="Verdana"/>
                <w:color w:val="595959"/>
                <w:sz w:val="16"/>
                <w:szCs w:val="16"/>
              </w:rPr>
              <w:t>•</w:t>
            </w:r>
            <w:r w:rsidRPr="00EF1609">
              <w:rPr>
                <w:rFonts w:ascii="Verdana" w:hAnsi="Verdana"/>
                <w:color w:val="595959"/>
                <w:sz w:val="16"/>
                <w:szCs w:val="16"/>
              </w:rPr>
              <w:tab/>
              <w:t>Creative thinkers and</w:t>
            </w:r>
          </w:p>
          <w:p w:rsidR="006D2CBF" w:rsidRPr="00EF1609" w:rsidRDefault="00FB5527" w:rsidP="00FB5527">
            <w:pPr>
              <w:pStyle w:val="Table-RowHeading"/>
              <w:rPr>
                <w:rFonts w:ascii="Verdana" w:hAnsi="Verdana"/>
                <w:color w:val="595959"/>
                <w:sz w:val="16"/>
                <w:szCs w:val="16"/>
              </w:rPr>
            </w:pPr>
            <w:r w:rsidRPr="00EF1609">
              <w:rPr>
                <w:rFonts w:ascii="Verdana" w:hAnsi="Verdana"/>
                <w:color w:val="595959"/>
                <w:sz w:val="16"/>
                <w:szCs w:val="16"/>
              </w:rPr>
              <w:t>•</w:t>
            </w:r>
            <w:r w:rsidRPr="00EF1609">
              <w:rPr>
                <w:rFonts w:ascii="Verdana" w:hAnsi="Verdana"/>
                <w:color w:val="595959"/>
                <w:sz w:val="16"/>
                <w:szCs w:val="16"/>
              </w:rPr>
              <w:tab/>
              <w:t>Reflective, well-developed individuals</w:t>
            </w:r>
          </w:p>
        </w:tc>
      </w:tr>
      <w:tr w:rsidR="000A1906" w:rsidRPr="00887112" w:rsidTr="00F23AE8">
        <w:tc>
          <w:tcPr>
            <w:tcW w:w="2808" w:type="dxa"/>
            <w:shd w:val="clear" w:color="auto" w:fill="auto"/>
          </w:tcPr>
          <w:p w:rsidR="000A1906" w:rsidRPr="00887112" w:rsidRDefault="000A1906" w:rsidP="000A1906">
            <w:pPr>
              <w:pStyle w:val="Table-RowHeading"/>
              <w:rPr>
                <w:rFonts w:ascii="Verdana" w:hAnsi="Verdana"/>
                <w:b/>
                <w:sz w:val="20"/>
              </w:rPr>
            </w:pPr>
            <w:r w:rsidRPr="00887112">
              <w:rPr>
                <w:rFonts w:ascii="Verdana" w:hAnsi="Verdana"/>
                <w:b/>
                <w:sz w:val="20"/>
                <w:szCs w:val="24"/>
              </w:rPr>
              <w:t>Values</w:t>
            </w:r>
          </w:p>
        </w:tc>
        <w:tc>
          <w:tcPr>
            <w:tcW w:w="10800" w:type="dxa"/>
            <w:shd w:val="clear" w:color="auto" w:fill="auto"/>
          </w:tcPr>
          <w:p w:rsidR="00F97ABC" w:rsidRPr="00EF1609" w:rsidRDefault="00F97ABC" w:rsidP="00F97ABC">
            <w:pPr>
              <w:pStyle w:val="Table-RowHeading"/>
              <w:rPr>
                <w:rFonts w:ascii="Verdana" w:hAnsi="Verdana"/>
                <w:color w:val="595959"/>
                <w:sz w:val="16"/>
                <w:szCs w:val="16"/>
              </w:rPr>
            </w:pPr>
            <w:r w:rsidRPr="00EF1609">
              <w:rPr>
                <w:rFonts w:ascii="Verdana" w:hAnsi="Verdana"/>
                <w:color w:val="595959"/>
                <w:sz w:val="16"/>
                <w:szCs w:val="16"/>
              </w:rPr>
              <w:t>Our motto, ‘Achieving together’ is promoted in the following ways:</w:t>
            </w:r>
          </w:p>
          <w:p w:rsidR="00F97ABC"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 xml:space="preserve">We provide a happy, caring and safe environment that promotes an enthusiasm for life-long learning; </w:t>
            </w:r>
            <w:proofErr w:type="spellStart"/>
            <w:r w:rsidRPr="00EF1609">
              <w:rPr>
                <w:rFonts w:ascii="Verdana" w:hAnsi="Verdana"/>
                <w:color w:val="595959"/>
                <w:sz w:val="16"/>
                <w:szCs w:val="16"/>
              </w:rPr>
              <w:t>maximising</w:t>
            </w:r>
            <w:proofErr w:type="spellEnd"/>
            <w:r w:rsidRPr="00EF1609">
              <w:rPr>
                <w:rFonts w:ascii="Verdana" w:hAnsi="Verdana"/>
                <w:color w:val="595959"/>
                <w:sz w:val="16"/>
                <w:szCs w:val="16"/>
              </w:rPr>
              <w:t xml:space="preserve"> and celebrating individual and collective achievement. </w:t>
            </w:r>
          </w:p>
          <w:p w:rsidR="00F97ABC"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We create a learning environment where students are encouraged to work co-operatively with others.</w:t>
            </w:r>
          </w:p>
          <w:p w:rsidR="00F97ABC"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We encourage children to respect one another by valuing diversity within the school and the wider community.</w:t>
            </w:r>
          </w:p>
          <w:p w:rsidR="00F97ABC"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Our educational practices are evidence based and aim to engage each child in a culturally rich, challenging and contemporary curriculum.</w:t>
            </w:r>
          </w:p>
          <w:p w:rsidR="00F97ABC"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 xml:space="preserve">We value the use of innovative tools for our children’s’ learning in a dynamic and technological world. </w:t>
            </w:r>
          </w:p>
          <w:p w:rsidR="00F97ABC"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We promote strong home-school partnerships, and seek ways to involve, and be involved in, the wider community.</w:t>
            </w:r>
          </w:p>
          <w:p w:rsidR="006D2CBF" w:rsidRPr="00EF1609" w:rsidRDefault="00F97ABC" w:rsidP="00F97ABC">
            <w:pPr>
              <w:pStyle w:val="Table-RowHeading"/>
              <w:numPr>
                <w:ilvl w:val="0"/>
                <w:numId w:val="30"/>
              </w:numPr>
              <w:rPr>
                <w:rFonts w:ascii="Verdana" w:hAnsi="Verdana"/>
                <w:color w:val="595959"/>
                <w:sz w:val="16"/>
                <w:szCs w:val="16"/>
              </w:rPr>
            </w:pPr>
            <w:r w:rsidRPr="00EF1609">
              <w:rPr>
                <w:rFonts w:ascii="Verdana" w:hAnsi="Verdana"/>
                <w:color w:val="595959"/>
                <w:sz w:val="16"/>
                <w:szCs w:val="16"/>
              </w:rPr>
              <w:t>We strive to have a school that is inclusive, welcoming and supportive of all children’s learning.</w:t>
            </w:r>
          </w:p>
        </w:tc>
      </w:tr>
      <w:tr w:rsidR="000A1906" w:rsidRPr="00887112" w:rsidTr="00F23AE8">
        <w:tc>
          <w:tcPr>
            <w:tcW w:w="2808" w:type="dxa"/>
            <w:shd w:val="clear" w:color="auto" w:fill="auto"/>
          </w:tcPr>
          <w:p w:rsidR="000A1906" w:rsidRPr="00887112" w:rsidRDefault="000A1906" w:rsidP="000A1906">
            <w:pPr>
              <w:pStyle w:val="Table-RowHeading"/>
              <w:rPr>
                <w:rFonts w:ascii="Verdana" w:hAnsi="Verdana"/>
                <w:b/>
                <w:sz w:val="20"/>
                <w:szCs w:val="24"/>
              </w:rPr>
            </w:pPr>
            <w:r w:rsidRPr="00887112">
              <w:rPr>
                <w:rFonts w:ascii="Verdana" w:hAnsi="Verdana"/>
                <w:b/>
                <w:sz w:val="20"/>
                <w:szCs w:val="24"/>
              </w:rPr>
              <w:t>Environmental Context</w:t>
            </w:r>
          </w:p>
        </w:tc>
        <w:tc>
          <w:tcPr>
            <w:tcW w:w="10800" w:type="dxa"/>
            <w:shd w:val="clear" w:color="auto" w:fill="auto"/>
          </w:tcPr>
          <w:p w:rsidR="009C7840" w:rsidRPr="00EF1609" w:rsidRDefault="00F23AE8" w:rsidP="009C7840">
            <w:pPr>
              <w:pStyle w:val="Table-RowHeading"/>
              <w:rPr>
                <w:rFonts w:ascii="Verdana" w:hAnsi="Verdana"/>
                <w:color w:val="595959"/>
                <w:sz w:val="16"/>
                <w:szCs w:val="16"/>
              </w:rPr>
            </w:pPr>
            <w:r w:rsidRPr="00EF1609">
              <w:rPr>
                <w:rFonts w:ascii="Verdana" w:hAnsi="Verdana"/>
                <w:color w:val="595959"/>
                <w:sz w:val="16"/>
                <w:szCs w:val="16"/>
              </w:rPr>
              <w:t xml:space="preserve">At Meredith Primary we strive to create an environment that is supportive of the needs of both the individual and the surrounding community. All children are valued and are given a range of experiences that will empower them to become life-long learners.  We are a rural school located on the Midland Hwy, midway between Geelong and </w:t>
            </w:r>
            <w:proofErr w:type="spellStart"/>
            <w:r w:rsidRPr="00EF1609">
              <w:rPr>
                <w:rFonts w:ascii="Verdana" w:hAnsi="Verdana"/>
                <w:color w:val="595959"/>
                <w:sz w:val="16"/>
                <w:szCs w:val="16"/>
              </w:rPr>
              <w:t>Ballarat</w:t>
            </w:r>
            <w:proofErr w:type="spellEnd"/>
            <w:r w:rsidRPr="00EF1609">
              <w:rPr>
                <w:rFonts w:ascii="Verdana" w:hAnsi="Verdana"/>
                <w:color w:val="595959"/>
                <w:sz w:val="16"/>
                <w:szCs w:val="16"/>
              </w:rPr>
              <w:t xml:space="preserve">. </w:t>
            </w:r>
          </w:p>
          <w:p w:rsidR="009C7840" w:rsidRPr="00EF1609" w:rsidRDefault="009C7840" w:rsidP="009C7840">
            <w:pPr>
              <w:pStyle w:val="Table-RowHeading"/>
              <w:rPr>
                <w:rFonts w:ascii="Verdana" w:hAnsi="Verdana"/>
                <w:color w:val="595959"/>
                <w:sz w:val="16"/>
                <w:szCs w:val="16"/>
              </w:rPr>
            </w:pPr>
          </w:p>
          <w:p w:rsidR="00F23AE8" w:rsidRPr="00EF1609" w:rsidRDefault="00F23AE8" w:rsidP="009C7840">
            <w:pPr>
              <w:pStyle w:val="Table-RowHeading"/>
              <w:rPr>
                <w:rFonts w:ascii="Verdana" w:hAnsi="Verdana"/>
                <w:color w:val="595959"/>
                <w:sz w:val="16"/>
                <w:szCs w:val="16"/>
              </w:rPr>
            </w:pPr>
            <w:r w:rsidRPr="00EF1609">
              <w:rPr>
                <w:rFonts w:ascii="Verdana" w:hAnsi="Verdana"/>
                <w:color w:val="595959"/>
                <w:sz w:val="16"/>
                <w:szCs w:val="16"/>
              </w:rPr>
              <w:t xml:space="preserve">The current school enrolment is 92 students which have been divided into 5 classroom </w:t>
            </w:r>
            <w:r w:rsidR="00DF5370">
              <w:rPr>
                <w:rFonts w:ascii="Verdana" w:hAnsi="Verdana"/>
                <w:color w:val="595959"/>
                <w:sz w:val="16"/>
                <w:szCs w:val="16"/>
              </w:rPr>
              <w:t>grades. There are</w:t>
            </w:r>
            <w:r w:rsidRPr="00EF1609">
              <w:rPr>
                <w:rFonts w:ascii="Verdana" w:hAnsi="Verdana"/>
                <w:color w:val="595959"/>
                <w:sz w:val="16"/>
                <w:szCs w:val="16"/>
              </w:rPr>
              <w:t xml:space="preserve"> 4 full time teaching st</w:t>
            </w:r>
            <w:r w:rsidR="00DF5370">
              <w:rPr>
                <w:rFonts w:ascii="Verdana" w:hAnsi="Verdana"/>
                <w:color w:val="595959"/>
                <w:sz w:val="16"/>
                <w:szCs w:val="16"/>
              </w:rPr>
              <w:t>aff (including the principal), 5</w:t>
            </w:r>
            <w:r w:rsidRPr="00EF1609">
              <w:rPr>
                <w:rFonts w:ascii="Verdana" w:hAnsi="Verdana"/>
                <w:color w:val="595959"/>
                <w:sz w:val="16"/>
                <w:szCs w:val="16"/>
              </w:rPr>
              <w:t xml:space="preserve"> part time teaching staff, 4 integration staff and a business manager. Literacy and Numeracy are both high priorities that are implemented and supported by a range of programs and innovations throughout the school such as: Years Prep to 2 "Investigations" and year 3 to 6 project based learning, "iLearning". The students have access to a wide range of Information and Communication Technologies including iPads, iPods and laptop computers.  </w:t>
            </w:r>
          </w:p>
          <w:p w:rsidR="009C7840" w:rsidRPr="00EF1609" w:rsidRDefault="009C7840" w:rsidP="009C7840">
            <w:pPr>
              <w:pStyle w:val="Table-RowHeading"/>
              <w:rPr>
                <w:rFonts w:ascii="Verdana" w:hAnsi="Verdana"/>
                <w:color w:val="595959"/>
                <w:sz w:val="16"/>
                <w:szCs w:val="16"/>
              </w:rPr>
            </w:pPr>
          </w:p>
          <w:p w:rsidR="00F23AE8" w:rsidRPr="00EF1609" w:rsidRDefault="00F23AE8" w:rsidP="009C7840">
            <w:pPr>
              <w:pStyle w:val="Table-RowHeading"/>
              <w:rPr>
                <w:rFonts w:ascii="Verdana" w:hAnsi="Verdana"/>
                <w:color w:val="595959"/>
                <w:sz w:val="16"/>
                <w:szCs w:val="16"/>
              </w:rPr>
            </w:pPr>
            <w:r w:rsidRPr="00EF1609">
              <w:rPr>
                <w:rFonts w:ascii="Verdana" w:hAnsi="Verdana"/>
                <w:color w:val="595959"/>
                <w:sz w:val="16"/>
                <w:szCs w:val="16"/>
              </w:rPr>
              <w:t>The school runs a variety of extra curricula activities t</w:t>
            </w:r>
            <w:r w:rsidR="00DF5370">
              <w:rPr>
                <w:rFonts w:ascii="Verdana" w:hAnsi="Verdana"/>
                <w:color w:val="595959"/>
                <w:sz w:val="16"/>
                <w:szCs w:val="16"/>
              </w:rPr>
              <w:t>hat includes the Sporting Schools</w:t>
            </w:r>
            <w:r w:rsidRPr="00EF1609">
              <w:rPr>
                <w:rFonts w:ascii="Verdana" w:hAnsi="Verdana"/>
                <w:color w:val="595959"/>
                <w:sz w:val="16"/>
                <w:szCs w:val="16"/>
              </w:rPr>
              <w:t xml:space="preserve"> Program with links to local sporting </w:t>
            </w:r>
            <w:proofErr w:type="spellStart"/>
            <w:r w:rsidRPr="00EF1609">
              <w:rPr>
                <w:rFonts w:ascii="Verdana" w:hAnsi="Verdana"/>
                <w:color w:val="595959"/>
                <w:sz w:val="16"/>
                <w:szCs w:val="16"/>
              </w:rPr>
              <w:t>organisations</w:t>
            </w:r>
            <w:proofErr w:type="spellEnd"/>
            <w:r w:rsidRPr="00EF1609">
              <w:rPr>
                <w:rFonts w:ascii="Verdana" w:hAnsi="Verdana"/>
                <w:color w:val="595959"/>
                <w:sz w:val="16"/>
                <w:szCs w:val="16"/>
              </w:rPr>
              <w:t xml:space="preserve">, a camping program, an intensive swimming program, interschool sports program and Out of School Hours Care Program. Our modern buildings provide the students and staff with stimulating and flexible spaces to create a wide range of learning opportunities that allow staff and students to work collaboratively together in open learning environments </w:t>
            </w:r>
          </w:p>
          <w:p w:rsidR="009C7840" w:rsidRPr="00EF1609" w:rsidRDefault="009C7840" w:rsidP="009C7840">
            <w:pPr>
              <w:pStyle w:val="Table-RowHeading"/>
              <w:rPr>
                <w:rFonts w:ascii="Verdana" w:hAnsi="Verdana"/>
                <w:color w:val="595959"/>
                <w:sz w:val="16"/>
                <w:szCs w:val="16"/>
              </w:rPr>
            </w:pPr>
          </w:p>
          <w:p w:rsidR="000A1906" w:rsidRPr="00EF1609" w:rsidRDefault="00DF5370" w:rsidP="009C7840">
            <w:pPr>
              <w:pStyle w:val="Table-RowHeading"/>
              <w:rPr>
                <w:rFonts w:ascii="Verdana" w:hAnsi="Verdana"/>
                <w:color w:val="595959"/>
                <w:sz w:val="16"/>
                <w:szCs w:val="16"/>
              </w:rPr>
            </w:pPr>
            <w:r>
              <w:rPr>
                <w:rFonts w:ascii="Verdana" w:hAnsi="Verdana"/>
                <w:color w:val="595959"/>
                <w:sz w:val="16"/>
                <w:szCs w:val="16"/>
              </w:rPr>
              <w:t xml:space="preserve">The </w:t>
            </w:r>
            <w:r w:rsidR="00F23AE8" w:rsidRPr="00EF1609">
              <w:rPr>
                <w:rFonts w:ascii="Verdana" w:hAnsi="Verdana"/>
                <w:color w:val="595959"/>
                <w:sz w:val="16"/>
                <w:szCs w:val="16"/>
              </w:rPr>
              <w:t xml:space="preserve">relocation of the Meredith </w:t>
            </w:r>
            <w:proofErr w:type="gramStart"/>
            <w:r w:rsidR="00F23AE8" w:rsidRPr="00EF1609">
              <w:rPr>
                <w:rFonts w:ascii="Verdana" w:hAnsi="Verdana"/>
                <w:color w:val="595959"/>
                <w:sz w:val="16"/>
                <w:szCs w:val="16"/>
              </w:rPr>
              <w:t>Kindergarten,</w:t>
            </w:r>
            <w:proofErr w:type="gramEnd"/>
            <w:r w:rsidR="00F23AE8" w:rsidRPr="00EF1609">
              <w:rPr>
                <w:rFonts w:ascii="Verdana" w:hAnsi="Verdana"/>
                <w:color w:val="595959"/>
                <w:sz w:val="16"/>
                <w:szCs w:val="16"/>
              </w:rPr>
              <w:t xml:space="preserve"> and the subsequent refurbishment of the Meredith Community Centre on a site within the school grounds ideally positions the school to further extend its connections with the local community. A priority over the upcoming strategic period will be to explore ways in which the school can achieve mutually beneficial student and community outcomes in partnership with its new </w:t>
            </w:r>
            <w:proofErr w:type="spellStart"/>
            <w:r w:rsidR="00F23AE8" w:rsidRPr="00EF1609">
              <w:rPr>
                <w:rFonts w:ascii="Verdana" w:hAnsi="Verdana"/>
                <w:color w:val="595959"/>
                <w:sz w:val="16"/>
                <w:szCs w:val="16"/>
              </w:rPr>
              <w:t>neighbours</w:t>
            </w:r>
            <w:proofErr w:type="spellEnd"/>
            <w:r w:rsidR="00F23AE8" w:rsidRPr="00EF1609">
              <w:rPr>
                <w:rFonts w:ascii="Verdana" w:hAnsi="Verdana"/>
                <w:color w:val="595959"/>
                <w:sz w:val="16"/>
                <w:szCs w:val="16"/>
              </w:rPr>
              <w:t xml:space="preserve"> in their new facilities.</w:t>
            </w:r>
          </w:p>
        </w:tc>
      </w:tr>
      <w:tr w:rsidR="00EC49BA" w:rsidRPr="00887112" w:rsidTr="00F23AE8">
        <w:tc>
          <w:tcPr>
            <w:tcW w:w="2808" w:type="dxa"/>
            <w:shd w:val="clear" w:color="auto" w:fill="auto"/>
          </w:tcPr>
          <w:p w:rsidR="00EC49BA" w:rsidRPr="00887112" w:rsidRDefault="00EC49BA" w:rsidP="000A1906">
            <w:pPr>
              <w:pStyle w:val="Table-RowHeading"/>
              <w:rPr>
                <w:rFonts w:ascii="Verdana" w:hAnsi="Verdana"/>
                <w:b/>
                <w:sz w:val="20"/>
                <w:szCs w:val="24"/>
              </w:rPr>
            </w:pPr>
            <w:r>
              <w:rPr>
                <w:rFonts w:ascii="Verdana" w:hAnsi="Verdana"/>
                <w:b/>
                <w:sz w:val="20"/>
                <w:szCs w:val="24"/>
              </w:rPr>
              <w:t>Service Standards</w:t>
            </w:r>
          </w:p>
        </w:tc>
        <w:tc>
          <w:tcPr>
            <w:tcW w:w="10800" w:type="dxa"/>
            <w:shd w:val="clear" w:color="auto" w:fill="auto"/>
          </w:tcPr>
          <w:p w:rsidR="00EC49BA" w:rsidRPr="00EF1609" w:rsidRDefault="00EC49BA" w:rsidP="00EC49BA">
            <w:pPr>
              <w:pStyle w:val="Table-RowHeading"/>
              <w:rPr>
                <w:rFonts w:ascii="Verdana" w:hAnsi="Verdana"/>
                <w:color w:val="595959"/>
                <w:sz w:val="16"/>
                <w:szCs w:val="16"/>
              </w:rPr>
            </w:pPr>
            <w:r w:rsidRPr="00EF1609">
              <w:rPr>
                <w:rFonts w:ascii="Verdana" w:hAnsi="Verdana"/>
                <w:color w:val="595959"/>
                <w:sz w:val="16"/>
                <w:szCs w:val="16"/>
              </w:rPr>
              <w:t xml:space="preserve">Meredith Primary School: </w:t>
            </w:r>
          </w:p>
          <w:p w:rsidR="00EC49BA" w:rsidRPr="00EF1609" w:rsidRDefault="00EC49BA" w:rsidP="00EC49BA">
            <w:pPr>
              <w:pStyle w:val="Table-RowHeading"/>
              <w:numPr>
                <w:ilvl w:val="0"/>
                <w:numId w:val="29"/>
              </w:numPr>
              <w:rPr>
                <w:rFonts w:ascii="Verdana" w:hAnsi="Verdana"/>
                <w:color w:val="595959"/>
                <w:sz w:val="16"/>
                <w:szCs w:val="16"/>
              </w:rPr>
            </w:pPr>
            <w:r w:rsidRPr="00EF1609">
              <w:rPr>
                <w:rFonts w:ascii="Verdana" w:hAnsi="Verdana"/>
                <w:color w:val="595959"/>
                <w:sz w:val="16"/>
                <w:szCs w:val="16"/>
              </w:rPr>
              <w:t>promotes an enthusiasm for life-long learning</w:t>
            </w:r>
          </w:p>
          <w:p w:rsidR="00EC49BA" w:rsidRPr="00EF1609" w:rsidRDefault="00EC49BA" w:rsidP="00EC49BA">
            <w:pPr>
              <w:pStyle w:val="Table-RowHeading"/>
              <w:numPr>
                <w:ilvl w:val="0"/>
                <w:numId w:val="28"/>
              </w:numPr>
              <w:rPr>
                <w:rFonts w:ascii="Verdana" w:hAnsi="Verdana"/>
                <w:color w:val="595959"/>
                <w:sz w:val="16"/>
                <w:szCs w:val="16"/>
              </w:rPr>
            </w:pPr>
            <w:r w:rsidRPr="00EF1609">
              <w:rPr>
                <w:rFonts w:ascii="Verdana" w:hAnsi="Verdana"/>
                <w:color w:val="595959"/>
                <w:sz w:val="16"/>
                <w:szCs w:val="16"/>
              </w:rPr>
              <w:t>fosters a cooperative learning environment</w:t>
            </w:r>
          </w:p>
          <w:p w:rsidR="00EC49BA" w:rsidRPr="00EF1609" w:rsidRDefault="00EC49BA" w:rsidP="00EC49BA">
            <w:pPr>
              <w:pStyle w:val="Table-RowHeading"/>
              <w:numPr>
                <w:ilvl w:val="0"/>
                <w:numId w:val="28"/>
              </w:numPr>
              <w:rPr>
                <w:rFonts w:ascii="Verdana" w:hAnsi="Verdana"/>
                <w:color w:val="595959"/>
                <w:sz w:val="16"/>
                <w:szCs w:val="16"/>
              </w:rPr>
            </w:pPr>
            <w:r w:rsidRPr="00EF1609">
              <w:rPr>
                <w:rFonts w:ascii="Verdana" w:hAnsi="Verdana"/>
                <w:color w:val="595959"/>
                <w:sz w:val="16"/>
                <w:szCs w:val="16"/>
              </w:rPr>
              <w:t>encourages respect and values diversity</w:t>
            </w:r>
          </w:p>
          <w:p w:rsidR="00EC49BA" w:rsidRPr="00EF1609" w:rsidRDefault="00EC49BA" w:rsidP="00EC49BA">
            <w:pPr>
              <w:pStyle w:val="Table-RowHeading"/>
              <w:numPr>
                <w:ilvl w:val="0"/>
                <w:numId w:val="28"/>
              </w:numPr>
              <w:rPr>
                <w:rFonts w:ascii="Verdana" w:hAnsi="Verdana"/>
                <w:color w:val="595959"/>
                <w:sz w:val="16"/>
                <w:szCs w:val="16"/>
              </w:rPr>
            </w:pPr>
            <w:r w:rsidRPr="00EF1609">
              <w:rPr>
                <w:rFonts w:ascii="Verdana" w:hAnsi="Verdana"/>
                <w:color w:val="595959"/>
                <w:sz w:val="16"/>
                <w:szCs w:val="16"/>
              </w:rPr>
              <w:t>engages children in a culturally rich, challenging and contemporary curriculum</w:t>
            </w:r>
          </w:p>
        </w:tc>
      </w:tr>
    </w:tbl>
    <w:p w:rsidR="000A1906" w:rsidRDefault="000A1906"/>
    <w:p w:rsidR="00D56845" w:rsidRDefault="000A1906" w:rsidP="009C7840">
      <w:pPr>
        <w:rPr>
          <w:rFonts w:ascii="Verdana" w:hAnsi="Verdana"/>
          <w:b/>
          <w:sz w:val="24"/>
        </w:rPr>
      </w:pPr>
      <w:r>
        <w:br w:type="page"/>
      </w:r>
      <w:r w:rsidR="001579E9">
        <w:rPr>
          <w:rFonts w:ascii="Verdana" w:hAnsi="Verdana"/>
          <w:b/>
          <w:sz w:val="24"/>
        </w:rPr>
        <w:lastRenderedPageBreak/>
        <w:t>Strategic Direction</w:t>
      </w:r>
    </w:p>
    <w:p w:rsidR="00490F22" w:rsidRDefault="00490F22" w:rsidP="00D56845">
      <w:pPr>
        <w:spacing w:after="0" w:line="240" w:lineRule="auto"/>
        <w:rPr>
          <w:rFonts w:ascii="Verdana" w:hAnsi="Verdana"/>
          <w:b/>
          <w:sz w:val="24"/>
        </w:rPr>
      </w:pPr>
    </w:p>
    <w:tbl>
      <w:tblPr>
        <w:tblStyle w:val="TableGrid"/>
        <w:tblW w:w="0" w:type="auto"/>
        <w:tblLook w:val="04A0" w:firstRow="1" w:lastRow="0" w:firstColumn="1" w:lastColumn="0" w:noHBand="0" w:noVBand="1"/>
      </w:tblPr>
      <w:tblGrid>
        <w:gridCol w:w="2122"/>
        <w:gridCol w:w="2409"/>
        <w:gridCol w:w="4111"/>
        <w:gridCol w:w="5308"/>
      </w:tblGrid>
      <w:tr w:rsidR="00490F22" w:rsidTr="00490F22">
        <w:tc>
          <w:tcPr>
            <w:tcW w:w="2122" w:type="dxa"/>
          </w:tcPr>
          <w:p w:rsidR="00490F22" w:rsidRDefault="00490F22" w:rsidP="00D56845">
            <w:pPr>
              <w:spacing w:after="0" w:line="240" w:lineRule="auto"/>
              <w:rPr>
                <w:rFonts w:ascii="Verdana" w:hAnsi="Verdana"/>
                <w:b/>
                <w:sz w:val="24"/>
              </w:rPr>
            </w:pPr>
          </w:p>
        </w:tc>
        <w:tc>
          <w:tcPr>
            <w:tcW w:w="2409" w:type="dxa"/>
          </w:tcPr>
          <w:p w:rsidR="00490F22" w:rsidRDefault="00490F22" w:rsidP="00490F22">
            <w:pPr>
              <w:spacing w:after="0" w:line="240" w:lineRule="auto"/>
              <w:jc w:val="center"/>
              <w:rPr>
                <w:rFonts w:ascii="Verdana" w:hAnsi="Verdana"/>
                <w:b/>
                <w:sz w:val="24"/>
              </w:rPr>
            </w:pPr>
            <w:r>
              <w:rPr>
                <w:rFonts w:ascii="Verdana" w:hAnsi="Verdana"/>
                <w:b/>
                <w:sz w:val="24"/>
              </w:rPr>
              <w:t>Goals</w:t>
            </w:r>
          </w:p>
        </w:tc>
        <w:tc>
          <w:tcPr>
            <w:tcW w:w="4111" w:type="dxa"/>
          </w:tcPr>
          <w:p w:rsidR="00490F22" w:rsidRDefault="00490F22" w:rsidP="00490F22">
            <w:pPr>
              <w:spacing w:after="0" w:line="240" w:lineRule="auto"/>
              <w:jc w:val="center"/>
              <w:rPr>
                <w:rFonts w:ascii="Verdana" w:hAnsi="Verdana"/>
                <w:b/>
                <w:sz w:val="24"/>
              </w:rPr>
            </w:pPr>
            <w:r>
              <w:rPr>
                <w:rFonts w:ascii="Verdana" w:hAnsi="Verdana"/>
                <w:b/>
                <w:sz w:val="24"/>
              </w:rPr>
              <w:t>Key Improvement Strategies</w:t>
            </w:r>
          </w:p>
        </w:tc>
        <w:tc>
          <w:tcPr>
            <w:tcW w:w="5308" w:type="dxa"/>
          </w:tcPr>
          <w:p w:rsidR="00490F22" w:rsidRDefault="00490F22" w:rsidP="00490F22">
            <w:pPr>
              <w:spacing w:after="0" w:line="240" w:lineRule="auto"/>
              <w:jc w:val="center"/>
              <w:rPr>
                <w:rFonts w:ascii="Verdana" w:hAnsi="Verdana"/>
                <w:b/>
                <w:sz w:val="24"/>
              </w:rPr>
            </w:pPr>
            <w:r>
              <w:rPr>
                <w:rFonts w:ascii="Verdana" w:hAnsi="Verdana"/>
                <w:b/>
                <w:sz w:val="24"/>
              </w:rPr>
              <w:t>Targets</w:t>
            </w:r>
          </w:p>
        </w:tc>
      </w:tr>
      <w:tr w:rsidR="00490F22" w:rsidTr="00490F22">
        <w:tc>
          <w:tcPr>
            <w:tcW w:w="2122" w:type="dxa"/>
          </w:tcPr>
          <w:p w:rsidR="00490F22" w:rsidRPr="00573F71" w:rsidRDefault="00490F22" w:rsidP="00D56845">
            <w:pPr>
              <w:spacing w:after="0" w:line="240" w:lineRule="auto"/>
              <w:rPr>
                <w:rFonts w:ascii="Verdana" w:hAnsi="Verdana"/>
                <w:b/>
                <w:szCs w:val="18"/>
              </w:rPr>
            </w:pPr>
            <w:r w:rsidRPr="00D11E57">
              <w:rPr>
                <w:rFonts w:ascii="Verdana" w:hAnsi="Verdana"/>
                <w:b/>
                <w:color w:val="auto"/>
                <w:szCs w:val="18"/>
              </w:rPr>
              <w:t>Achievement</w:t>
            </w:r>
          </w:p>
        </w:tc>
        <w:tc>
          <w:tcPr>
            <w:tcW w:w="2409" w:type="dxa"/>
          </w:tcPr>
          <w:p w:rsidR="00490F22" w:rsidRPr="00573F71" w:rsidRDefault="00490F22" w:rsidP="00D56845">
            <w:pPr>
              <w:spacing w:after="0" w:line="240" w:lineRule="auto"/>
              <w:rPr>
                <w:rFonts w:ascii="Verdana" w:hAnsi="Verdana"/>
                <w:szCs w:val="18"/>
              </w:rPr>
            </w:pPr>
            <w:r w:rsidRPr="00573F71">
              <w:rPr>
                <w:rFonts w:ascii="Verdana" w:hAnsi="Verdana"/>
                <w:szCs w:val="18"/>
              </w:rPr>
              <w:t>To maximise the learning growth in Literacy and Numeracy for every student.</w:t>
            </w:r>
          </w:p>
          <w:p w:rsidR="00490F22" w:rsidRPr="00573F71" w:rsidRDefault="00490F22" w:rsidP="00D56845">
            <w:pPr>
              <w:spacing w:after="0" w:line="240" w:lineRule="auto"/>
              <w:rPr>
                <w:rFonts w:ascii="Verdana" w:hAnsi="Verdana"/>
                <w:b/>
                <w:szCs w:val="18"/>
              </w:rPr>
            </w:pPr>
          </w:p>
          <w:p w:rsidR="00490F22" w:rsidRPr="00573F71" w:rsidRDefault="00490F22" w:rsidP="00D56845">
            <w:pPr>
              <w:spacing w:after="0" w:line="240" w:lineRule="auto"/>
              <w:rPr>
                <w:rFonts w:ascii="Verdana" w:hAnsi="Verdana"/>
                <w:b/>
                <w:szCs w:val="18"/>
              </w:rPr>
            </w:pPr>
          </w:p>
          <w:p w:rsidR="00490F22" w:rsidRPr="00573F71" w:rsidRDefault="00490F22" w:rsidP="00D56845">
            <w:pPr>
              <w:spacing w:after="0" w:line="240" w:lineRule="auto"/>
              <w:rPr>
                <w:rFonts w:ascii="Verdana" w:hAnsi="Verdana"/>
                <w:b/>
                <w:szCs w:val="18"/>
              </w:rPr>
            </w:pPr>
          </w:p>
          <w:p w:rsidR="00490F22" w:rsidRPr="00573F71" w:rsidRDefault="00490F22" w:rsidP="00D56845">
            <w:pPr>
              <w:spacing w:after="0" w:line="240" w:lineRule="auto"/>
              <w:rPr>
                <w:rFonts w:ascii="Verdana" w:hAnsi="Verdana"/>
                <w:b/>
                <w:szCs w:val="18"/>
              </w:rPr>
            </w:pPr>
          </w:p>
        </w:tc>
        <w:tc>
          <w:tcPr>
            <w:tcW w:w="4111" w:type="dxa"/>
          </w:tcPr>
          <w:p w:rsidR="002B3E0C" w:rsidRDefault="002B3E0C" w:rsidP="00490F22">
            <w:pPr>
              <w:spacing w:after="0" w:line="240" w:lineRule="auto"/>
              <w:rPr>
                <w:rFonts w:ascii="Verdana" w:hAnsi="Verdana"/>
                <w:szCs w:val="18"/>
              </w:rPr>
            </w:pPr>
            <w:r w:rsidRPr="00573F71">
              <w:rPr>
                <w:rFonts w:ascii="Verdana" w:hAnsi="Verdana"/>
                <w:szCs w:val="18"/>
              </w:rPr>
              <w:t>Build the capacity of every teacher so that there is high quality and consistent practice across the school</w:t>
            </w:r>
          </w:p>
          <w:p w:rsidR="002B3E0C" w:rsidRDefault="002B3E0C" w:rsidP="00490F22">
            <w:pPr>
              <w:spacing w:after="0" w:line="240" w:lineRule="auto"/>
              <w:rPr>
                <w:rFonts w:ascii="Verdana" w:hAnsi="Verdana"/>
                <w:szCs w:val="18"/>
              </w:rPr>
            </w:pPr>
          </w:p>
          <w:p w:rsidR="00490F22" w:rsidRPr="00573F71" w:rsidRDefault="00490F22" w:rsidP="00490F22">
            <w:pPr>
              <w:spacing w:after="0" w:line="240" w:lineRule="auto"/>
              <w:rPr>
                <w:rFonts w:ascii="Verdana" w:hAnsi="Verdana"/>
                <w:szCs w:val="18"/>
              </w:rPr>
            </w:pPr>
            <w:r w:rsidRPr="00573F71">
              <w:rPr>
                <w:rFonts w:ascii="Verdana" w:hAnsi="Verdana"/>
                <w:szCs w:val="18"/>
              </w:rPr>
              <w:t>Refine assessment practices to ensure consistent teacher judgments and the collective monitoring of students and student cohorts.</w:t>
            </w:r>
          </w:p>
          <w:p w:rsidR="00490F22" w:rsidRPr="00573F71" w:rsidRDefault="00490F22" w:rsidP="00D56845">
            <w:pPr>
              <w:spacing w:after="0" w:line="240" w:lineRule="auto"/>
              <w:rPr>
                <w:rFonts w:ascii="Verdana" w:hAnsi="Verdana"/>
                <w:b/>
                <w:szCs w:val="18"/>
              </w:rPr>
            </w:pPr>
          </w:p>
          <w:p w:rsidR="00490F22" w:rsidRPr="00573F71" w:rsidRDefault="00490F22" w:rsidP="00490F22">
            <w:pPr>
              <w:spacing w:after="0" w:line="240" w:lineRule="auto"/>
              <w:rPr>
                <w:rFonts w:ascii="Verdana" w:hAnsi="Verdana"/>
                <w:szCs w:val="18"/>
              </w:rPr>
            </w:pPr>
            <w:r w:rsidRPr="00573F71">
              <w:rPr>
                <w:rFonts w:ascii="Verdana" w:hAnsi="Verdana"/>
                <w:szCs w:val="18"/>
              </w:rPr>
              <w:t>Develop guaranteed and viable curriculum, proficiency scale and common assessment task documents for discipline domains that support differentiated teaching and personalised learning, ensuring challenge and progress for every student.</w:t>
            </w:r>
          </w:p>
          <w:p w:rsidR="00490F22" w:rsidRPr="00573F71" w:rsidRDefault="00490F22" w:rsidP="00490F22">
            <w:pPr>
              <w:spacing w:after="0" w:line="240" w:lineRule="auto"/>
              <w:rPr>
                <w:rFonts w:ascii="Verdana" w:hAnsi="Verdana"/>
                <w:szCs w:val="18"/>
              </w:rPr>
            </w:pPr>
          </w:p>
          <w:p w:rsidR="00490F22" w:rsidRPr="00573F71" w:rsidRDefault="00490F22" w:rsidP="00490F22">
            <w:pPr>
              <w:spacing w:after="0" w:line="240" w:lineRule="auto"/>
              <w:rPr>
                <w:rFonts w:ascii="Verdana" w:hAnsi="Verdana"/>
                <w:b/>
                <w:szCs w:val="18"/>
              </w:rPr>
            </w:pPr>
            <w:r w:rsidRPr="00573F71">
              <w:rPr>
                <w:rFonts w:ascii="Verdana" w:hAnsi="Verdana"/>
                <w:szCs w:val="18"/>
              </w:rPr>
              <w:t>.</w:t>
            </w:r>
          </w:p>
        </w:tc>
        <w:tc>
          <w:tcPr>
            <w:tcW w:w="5308" w:type="dxa"/>
          </w:tcPr>
          <w:p w:rsidR="00490F22" w:rsidRPr="00573F71" w:rsidRDefault="00490F22" w:rsidP="00490F22">
            <w:pPr>
              <w:spacing w:after="0" w:line="240" w:lineRule="auto"/>
              <w:rPr>
                <w:rFonts w:ascii="Verdana" w:hAnsi="Verdana"/>
                <w:szCs w:val="18"/>
              </w:rPr>
            </w:pPr>
            <w:r w:rsidRPr="00573F71">
              <w:rPr>
                <w:rFonts w:ascii="Verdana" w:hAnsi="Verdana"/>
                <w:szCs w:val="18"/>
              </w:rPr>
              <w:t>Grade 5 NAPLAN relative growth goals:</w:t>
            </w:r>
          </w:p>
          <w:p w:rsidR="00490F22" w:rsidRPr="00573F71" w:rsidRDefault="00592EBB" w:rsidP="00490F22">
            <w:pPr>
              <w:spacing w:after="0" w:line="240" w:lineRule="auto"/>
              <w:rPr>
                <w:rFonts w:ascii="Verdana" w:hAnsi="Verdana"/>
                <w:szCs w:val="18"/>
              </w:rPr>
            </w:pPr>
            <w:r>
              <w:rPr>
                <w:rFonts w:ascii="Verdana" w:hAnsi="Verdana"/>
                <w:szCs w:val="18"/>
              </w:rPr>
              <w:t xml:space="preserve">To increase the percentage of students demonstrating </w:t>
            </w:r>
            <w:r w:rsidR="00517309">
              <w:rPr>
                <w:rFonts w:ascii="Verdana" w:hAnsi="Verdana"/>
                <w:szCs w:val="18"/>
              </w:rPr>
              <w:t xml:space="preserve">medium and high growth and reduce the percentage of students demonstrating low growth from the 2014 levels of </w:t>
            </w:r>
            <w:r w:rsidR="00490F22" w:rsidRPr="00573F71">
              <w:rPr>
                <w:rFonts w:ascii="Verdana" w:hAnsi="Verdana"/>
                <w:szCs w:val="18"/>
              </w:rPr>
              <w:t>Spelling</w:t>
            </w:r>
            <w:r w:rsidR="00517309">
              <w:rPr>
                <w:rFonts w:ascii="Verdana" w:hAnsi="Verdana"/>
                <w:szCs w:val="18"/>
              </w:rPr>
              <w:t xml:space="preserve"> (L: 42%, M: 42% H: 16%)</w:t>
            </w:r>
            <w:r w:rsidR="00490F22" w:rsidRPr="00573F71">
              <w:rPr>
                <w:rFonts w:ascii="Verdana" w:hAnsi="Verdana"/>
                <w:szCs w:val="18"/>
              </w:rPr>
              <w:t xml:space="preserve">, Writing </w:t>
            </w:r>
            <w:r w:rsidR="00517309">
              <w:rPr>
                <w:rFonts w:ascii="Verdana" w:hAnsi="Verdana"/>
                <w:szCs w:val="18"/>
              </w:rPr>
              <w:t xml:space="preserve">(L: 33%, M: 58% H: 8%) </w:t>
            </w:r>
            <w:r w:rsidR="00490F22" w:rsidRPr="00573F71">
              <w:rPr>
                <w:rFonts w:ascii="Verdana" w:hAnsi="Verdana"/>
                <w:szCs w:val="18"/>
              </w:rPr>
              <w:t>and Grammar &amp; Punctuation</w:t>
            </w:r>
            <w:r w:rsidR="00517309">
              <w:rPr>
                <w:rFonts w:ascii="Verdana" w:hAnsi="Verdana"/>
                <w:szCs w:val="18"/>
              </w:rPr>
              <w:t xml:space="preserve"> (L: 42%, M: 33% H: 25%)</w:t>
            </w:r>
            <w:r w:rsidR="00490F22" w:rsidRPr="00573F71">
              <w:rPr>
                <w:rFonts w:ascii="Verdana" w:hAnsi="Verdana"/>
                <w:szCs w:val="18"/>
              </w:rPr>
              <w:t xml:space="preserve"> by the end of the 2018 NAPLAN.</w:t>
            </w:r>
          </w:p>
          <w:p w:rsidR="00490F22" w:rsidRPr="00573F71" w:rsidRDefault="00490F22" w:rsidP="00490F22">
            <w:pPr>
              <w:spacing w:after="0" w:line="240" w:lineRule="auto"/>
              <w:rPr>
                <w:rFonts w:ascii="Verdana" w:hAnsi="Verdana"/>
                <w:szCs w:val="18"/>
              </w:rPr>
            </w:pPr>
          </w:p>
          <w:p w:rsidR="00490F22" w:rsidRPr="00573F71" w:rsidRDefault="00490F22" w:rsidP="00490F22">
            <w:pPr>
              <w:spacing w:after="0" w:line="240" w:lineRule="auto"/>
              <w:rPr>
                <w:rFonts w:ascii="Verdana" w:hAnsi="Verdana"/>
                <w:szCs w:val="18"/>
              </w:rPr>
            </w:pPr>
            <w:r w:rsidRPr="00573F71">
              <w:rPr>
                <w:rFonts w:ascii="Verdana" w:hAnsi="Verdana"/>
                <w:szCs w:val="18"/>
              </w:rPr>
              <w:t xml:space="preserve">Teacher judgement </w:t>
            </w:r>
            <w:proofErr w:type="spellStart"/>
            <w:r w:rsidRPr="00573F71">
              <w:rPr>
                <w:rFonts w:ascii="Verdana" w:hAnsi="Verdana"/>
                <w:szCs w:val="18"/>
              </w:rPr>
              <w:t>AusVELS</w:t>
            </w:r>
            <w:proofErr w:type="spellEnd"/>
            <w:r w:rsidRPr="00573F71">
              <w:rPr>
                <w:rFonts w:ascii="Verdana" w:hAnsi="Verdana"/>
                <w:szCs w:val="18"/>
              </w:rPr>
              <w:t xml:space="preserve"> goals:</w:t>
            </w:r>
          </w:p>
          <w:p w:rsidR="00490F22" w:rsidRDefault="00517309" w:rsidP="00490F22">
            <w:pPr>
              <w:spacing w:after="0" w:line="240" w:lineRule="auto"/>
              <w:rPr>
                <w:rFonts w:ascii="Verdana" w:hAnsi="Verdana"/>
                <w:szCs w:val="18"/>
              </w:rPr>
            </w:pPr>
            <w:r>
              <w:rPr>
                <w:rFonts w:ascii="Verdana" w:hAnsi="Verdana"/>
                <w:szCs w:val="18"/>
              </w:rPr>
              <w:t xml:space="preserve">To achieve a mean of 90% of students achieving at or above the </w:t>
            </w:r>
            <w:r w:rsidR="00D45BB4">
              <w:rPr>
                <w:rFonts w:ascii="Verdana" w:hAnsi="Verdana"/>
                <w:szCs w:val="18"/>
              </w:rPr>
              <w:t xml:space="preserve">expected </w:t>
            </w:r>
            <w:proofErr w:type="spellStart"/>
            <w:r w:rsidR="00D45BB4">
              <w:rPr>
                <w:rFonts w:ascii="Verdana" w:hAnsi="Verdana"/>
                <w:szCs w:val="18"/>
              </w:rPr>
              <w:t>AusVELS</w:t>
            </w:r>
            <w:proofErr w:type="spellEnd"/>
            <w:r w:rsidR="00D45BB4">
              <w:rPr>
                <w:rFonts w:ascii="Verdana" w:hAnsi="Verdana"/>
                <w:szCs w:val="18"/>
              </w:rPr>
              <w:t xml:space="preserve"> level in Writing, Reading and Mathematics (Number)</w:t>
            </w:r>
            <w:r w:rsidR="00490F22" w:rsidRPr="00573F71">
              <w:rPr>
                <w:rFonts w:ascii="Verdana" w:hAnsi="Verdana"/>
                <w:szCs w:val="18"/>
              </w:rPr>
              <w:t xml:space="preserve"> </w:t>
            </w:r>
            <w:r w:rsidR="00D45BB4">
              <w:rPr>
                <w:rFonts w:ascii="Verdana" w:hAnsi="Verdana"/>
                <w:szCs w:val="18"/>
              </w:rPr>
              <w:t>over the four year period.</w:t>
            </w:r>
          </w:p>
          <w:p w:rsidR="00D45BB4" w:rsidRDefault="00D45BB4" w:rsidP="00490F22">
            <w:pPr>
              <w:spacing w:after="0" w:line="240" w:lineRule="auto"/>
              <w:rPr>
                <w:rFonts w:ascii="Verdana" w:hAnsi="Verdana"/>
                <w:szCs w:val="18"/>
              </w:rPr>
            </w:pPr>
          </w:p>
          <w:p w:rsidR="00D45BB4" w:rsidRPr="00573F71" w:rsidRDefault="00D45BB4" w:rsidP="00490F22">
            <w:pPr>
              <w:spacing w:after="0" w:line="240" w:lineRule="auto"/>
              <w:rPr>
                <w:rFonts w:ascii="Verdana" w:hAnsi="Verdana"/>
                <w:szCs w:val="18"/>
              </w:rPr>
            </w:pPr>
            <w:r>
              <w:rPr>
                <w:rFonts w:ascii="Verdana" w:hAnsi="Verdana"/>
                <w:szCs w:val="18"/>
              </w:rPr>
              <w:t xml:space="preserve">To achieve a mean of 90% of students to achieve at or above expected level in the full range of curriculum domains in </w:t>
            </w:r>
            <w:proofErr w:type="spellStart"/>
            <w:r>
              <w:rPr>
                <w:rFonts w:ascii="Verdana" w:hAnsi="Verdana"/>
                <w:szCs w:val="18"/>
              </w:rPr>
              <w:t>AusVELS</w:t>
            </w:r>
            <w:proofErr w:type="spellEnd"/>
            <w:r>
              <w:rPr>
                <w:rFonts w:ascii="Verdana" w:hAnsi="Verdana"/>
                <w:szCs w:val="18"/>
              </w:rPr>
              <w:t xml:space="preserve"> throughout the 4 year period.</w:t>
            </w:r>
          </w:p>
          <w:p w:rsidR="00490F22" w:rsidRPr="00573F71" w:rsidRDefault="00490F22" w:rsidP="00490F22">
            <w:pPr>
              <w:spacing w:after="0" w:line="240" w:lineRule="auto"/>
              <w:rPr>
                <w:rFonts w:ascii="Verdana" w:hAnsi="Verdana"/>
                <w:szCs w:val="18"/>
              </w:rPr>
            </w:pPr>
          </w:p>
          <w:p w:rsidR="00490F22" w:rsidRDefault="00D45BB4" w:rsidP="00490F22">
            <w:pPr>
              <w:spacing w:after="0" w:line="240" w:lineRule="auto"/>
              <w:rPr>
                <w:rFonts w:ascii="Verdana" w:hAnsi="Verdana"/>
                <w:szCs w:val="18"/>
              </w:rPr>
            </w:pPr>
            <w:r>
              <w:rPr>
                <w:rFonts w:ascii="Verdana" w:hAnsi="Verdana"/>
                <w:szCs w:val="18"/>
              </w:rPr>
              <w:t xml:space="preserve">To achieve a mean of 10% of students achieving a learning growth  of more than one year above their previous baseline standard in </w:t>
            </w:r>
            <w:proofErr w:type="spellStart"/>
            <w:r>
              <w:rPr>
                <w:rFonts w:ascii="Verdana" w:hAnsi="Verdana"/>
                <w:szCs w:val="18"/>
              </w:rPr>
              <w:t>AusVELS</w:t>
            </w:r>
            <w:proofErr w:type="spellEnd"/>
            <w:r>
              <w:rPr>
                <w:rFonts w:ascii="Verdana" w:hAnsi="Verdana"/>
                <w:szCs w:val="18"/>
              </w:rPr>
              <w:t xml:space="preserve"> Reading, Writing and Mathematics (Number).</w:t>
            </w:r>
          </w:p>
          <w:p w:rsidR="00D45BB4" w:rsidRDefault="00D45BB4" w:rsidP="00490F22">
            <w:pPr>
              <w:spacing w:after="0" w:line="240" w:lineRule="auto"/>
              <w:rPr>
                <w:rFonts w:ascii="Verdana" w:hAnsi="Verdana"/>
                <w:szCs w:val="18"/>
              </w:rPr>
            </w:pPr>
          </w:p>
          <w:p w:rsidR="00D45BB4" w:rsidRPr="00573F71" w:rsidRDefault="00D45BB4" w:rsidP="00490F22">
            <w:pPr>
              <w:spacing w:after="0" w:line="240" w:lineRule="auto"/>
              <w:rPr>
                <w:rFonts w:ascii="Verdana" w:hAnsi="Verdana"/>
                <w:b/>
                <w:szCs w:val="18"/>
              </w:rPr>
            </w:pPr>
            <w:r>
              <w:rPr>
                <w:rFonts w:ascii="Verdana" w:hAnsi="Verdana"/>
                <w:szCs w:val="18"/>
              </w:rPr>
              <w:t xml:space="preserve">To achieve a mean of students who do not achieve 12 months growth (excluding PSG students) to 10% in the areas of </w:t>
            </w:r>
            <w:proofErr w:type="spellStart"/>
            <w:r>
              <w:rPr>
                <w:rFonts w:ascii="Verdana" w:hAnsi="Verdana"/>
                <w:szCs w:val="18"/>
              </w:rPr>
              <w:t>AusVELS</w:t>
            </w:r>
            <w:proofErr w:type="spellEnd"/>
            <w:r>
              <w:rPr>
                <w:rFonts w:ascii="Verdana" w:hAnsi="Verdana"/>
                <w:szCs w:val="18"/>
              </w:rPr>
              <w:t xml:space="preserve"> Reading, Writing and Mathematics (Number)</w:t>
            </w:r>
          </w:p>
        </w:tc>
      </w:tr>
      <w:tr w:rsidR="00490F22" w:rsidTr="00490F22">
        <w:tc>
          <w:tcPr>
            <w:tcW w:w="2122" w:type="dxa"/>
          </w:tcPr>
          <w:p w:rsidR="00573F71" w:rsidRPr="00D11E57" w:rsidRDefault="00573F71" w:rsidP="00573F71">
            <w:pPr>
              <w:spacing w:after="0" w:line="240" w:lineRule="auto"/>
              <w:rPr>
                <w:rFonts w:ascii="Verdana" w:hAnsi="Verdana"/>
                <w:b/>
                <w:color w:val="auto"/>
                <w:szCs w:val="18"/>
              </w:rPr>
            </w:pPr>
            <w:r w:rsidRPr="00D11E57">
              <w:rPr>
                <w:rFonts w:ascii="Verdana" w:hAnsi="Verdana"/>
                <w:b/>
                <w:color w:val="auto"/>
                <w:szCs w:val="18"/>
              </w:rPr>
              <w:t>Engagement</w:t>
            </w:r>
          </w:p>
          <w:p w:rsidR="00490F22" w:rsidRPr="00D11E57" w:rsidRDefault="00490F22" w:rsidP="00D56845">
            <w:pPr>
              <w:spacing w:after="0" w:line="240" w:lineRule="auto"/>
              <w:rPr>
                <w:rFonts w:ascii="Verdana" w:hAnsi="Verdana"/>
                <w:b/>
                <w:szCs w:val="18"/>
              </w:rPr>
            </w:pPr>
          </w:p>
        </w:tc>
        <w:tc>
          <w:tcPr>
            <w:tcW w:w="2409" w:type="dxa"/>
          </w:tcPr>
          <w:p w:rsidR="00490F22" w:rsidRPr="00D11E57" w:rsidRDefault="000A41B2" w:rsidP="00D56845">
            <w:pPr>
              <w:spacing w:after="0" w:line="240" w:lineRule="auto"/>
              <w:rPr>
                <w:rFonts w:ascii="Verdana" w:hAnsi="Verdana"/>
                <w:b/>
                <w:szCs w:val="18"/>
              </w:rPr>
            </w:pPr>
            <w:r w:rsidRPr="00D11E57">
              <w:rPr>
                <w:rFonts w:ascii="Verdana" w:hAnsi="Verdana"/>
                <w:szCs w:val="18"/>
              </w:rPr>
              <w:t>Increase opportunities for higher levels of student cognitive engagement, challenge, self-directed inquiry and deep thinking.</w:t>
            </w:r>
          </w:p>
        </w:tc>
        <w:tc>
          <w:tcPr>
            <w:tcW w:w="4111" w:type="dxa"/>
          </w:tcPr>
          <w:p w:rsidR="00D11E57" w:rsidRPr="00D11E57" w:rsidRDefault="00D11E57" w:rsidP="00D11E57">
            <w:pPr>
              <w:spacing w:after="0" w:line="240" w:lineRule="auto"/>
              <w:rPr>
                <w:rFonts w:ascii="Verdana" w:hAnsi="Verdana"/>
                <w:szCs w:val="18"/>
              </w:rPr>
            </w:pPr>
            <w:r w:rsidRPr="00D11E57">
              <w:rPr>
                <w:rFonts w:ascii="Verdana" w:hAnsi="Verdana"/>
                <w:szCs w:val="18"/>
              </w:rPr>
              <w:t>Fully leverage the use of I</w:t>
            </w:r>
            <w:r w:rsidR="00AE53F9">
              <w:rPr>
                <w:rFonts w:ascii="Verdana" w:hAnsi="Verdana"/>
                <w:szCs w:val="18"/>
              </w:rPr>
              <w:t>nformation and Communication Technologies (I</w:t>
            </w:r>
            <w:r w:rsidRPr="00D11E57">
              <w:rPr>
                <w:rFonts w:ascii="Verdana" w:hAnsi="Verdana"/>
                <w:szCs w:val="18"/>
              </w:rPr>
              <w:t>CT</w:t>
            </w:r>
            <w:r w:rsidR="00AE53F9">
              <w:rPr>
                <w:rFonts w:ascii="Verdana" w:hAnsi="Verdana"/>
                <w:szCs w:val="18"/>
              </w:rPr>
              <w:t>)</w:t>
            </w:r>
            <w:r w:rsidRPr="00D11E57">
              <w:rPr>
                <w:rFonts w:ascii="Verdana" w:hAnsi="Verdana"/>
                <w:szCs w:val="18"/>
              </w:rPr>
              <w:t xml:space="preserve"> across and between all levels using both existing and new technologies to enhance, stimulate and engage students in their learning.</w:t>
            </w:r>
          </w:p>
          <w:p w:rsidR="00D11E57" w:rsidRPr="00D11E57" w:rsidRDefault="00D11E57" w:rsidP="00D11E57">
            <w:pPr>
              <w:spacing w:after="0" w:line="240" w:lineRule="auto"/>
              <w:rPr>
                <w:rFonts w:ascii="Verdana" w:hAnsi="Verdana"/>
                <w:szCs w:val="18"/>
              </w:rPr>
            </w:pPr>
          </w:p>
          <w:p w:rsidR="00D11E57" w:rsidRPr="00D11E57" w:rsidRDefault="00D11E57" w:rsidP="00D11E57">
            <w:pPr>
              <w:spacing w:after="0" w:line="240" w:lineRule="auto"/>
              <w:rPr>
                <w:rFonts w:ascii="Verdana" w:hAnsi="Verdana"/>
                <w:szCs w:val="18"/>
              </w:rPr>
            </w:pPr>
            <w:r w:rsidRPr="00D11E57">
              <w:rPr>
                <w:rFonts w:ascii="Verdana" w:hAnsi="Verdana"/>
                <w:szCs w:val="18"/>
              </w:rPr>
              <w:t xml:space="preserve">Develop and refine current personalised learning practises for students to stimulate interest, curiosity, promote questioning and connect learning to the </w:t>
            </w:r>
            <w:r w:rsidRPr="00D11E57">
              <w:rPr>
                <w:rFonts w:ascii="Verdana" w:hAnsi="Verdana"/>
                <w:szCs w:val="18"/>
              </w:rPr>
              <w:lastRenderedPageBreak/>
              <w:t>real world.</w:t>
            </w:r>
          </w:p>
          <w:p w:rsidR="00D11E57" w:rsidRPr="00D11E57" w:rsidRDefault="00D11E57" w:rsidP="00D11E57">
            <w:pPr>
              <w:spacing w:after="0" w:line="240" w:lineRule="auto"/>
              <w:rPr>
                <w:rFonts w:ascii="Verdana" w:hAnsi="Verdana"/>
                <w:szCs w:val="18"/>
              </w:rPr>
            </w:pPr>
          </w:p>
          <w:p w:rsidR="00490F22" w:rsidRPr="00D11E57" w:rsidRDefault="00D11E57" w:rsidP="00D11E57">
            <w:pPr>
              <w:spacing w:after="0" w:line="240" w:lineRule="auto"/>
              <w:rPr>
                <w:rFonts w:ascii="Verdana" w:hAnsi="Verdana"/>
                <w:b/>
                <w:szCs w:val="18"/>
              </w:rPr>
            </w:pPr>
            <w:r w:rsidRPr="00D11E57">
              <w:rPr>
                <w:rFonts w:ascii="Verdana" w:hAnsi="Verdana"/>
                <w:szCs w:val="18"/>
              </w:rPr>
              <w:t>Ensure high quality transition processes across year levels through the use of evidence and data</w:t>
            </w:r>
          </w:p>
        </w:tc>
        <w:tc>
          <w:tcPr>
            <w:tcW w:w="5308" w:type="dxa"/>
          </w:tcPr>
          <w:p w:rsidR="00D11E57" w:rsidRPr="00D11E57" w:rsidRDefault="00D11E57" w:rsidP="00D11E57">
            <w:pPr>
              <w:spacing w:after="0" w:line="240" w:lineRule="auto"/>
              <w:rPr>
                <w:rFonts w:ascii="Verdana" w:hAnsi="Verdana"/>
                <w:szCs w:val="18"/>
              </w:rPr>
            </w:pPr>
            <w:r w:rsidRPr="00D11E57">
              <w:rPr>
                <w:rFonts w:ascii="Verdana" w:hAnsi="Verdana"/>
                <w:szCs w:val="18"/>
              </w:rPr>
              <w:lastRenderedPageBreak/>
              <w:t>To maintain and improve Attitudes to School survey data from the baseline year 2014 in the areas of:</w:t>
            </w:r>
          </w:p>
          <w:p w:rsidR="00D11E57" w:rsidRPr="00D11E57" w:rsidRDefault="00D11E57" w:rsidP="00D11E57">
            <w:pPr>
              <w:numPr>
                <w:ilvl w:val="0"/>
                <w:numId w:val="23"/>
              </w:numPr>
              <w:spacing w:after="0" w:line="240" w:lineRule="auto"/>
              <w:rPr>
                <w:rFonts w:ascii="Verdana" w:hAnsi="Verdana"/>
                <w:szCs w:val="18"/>
              </w:rPr>
            </w:pPr>
            <w:r w:rsidRPr="00D11E57">
              <w:rPr>
                <w:rFonts w:ascii="Verdana" w:hAnsi="Verdana"/>
                <w:szCs w:val="18"/>
              </w:rPr>
              <w:t>Student motivation</w:t>
            </w:r>
            <w:r w:rsidR="00CA6DA9">
              <w:rPr>
                <w:rFonts w:ascii="Verdana" w:hAnsi="Verdana"/>
                <w:szCs w:val="18"/>
              </w:rPr>
              <w:t xml:space="preserve"> (4.57)</w:t>
            </w:r>
            <w:r w:rsidRPr="00D11E57">
              <w:rPr>
                <w:rFonts w:ascii="Verdana" w:hAnsi="Verdana"/>
                <w:szCs w:val="18"/>
              </w:rPr>
              <w:t xml:space="preserve"> &amp; Learning confidence</w:t>
            </w:r>
            <w:r w:rsidR="00CA6DA9">
              <w:rPr>
                <w:rFonts w:ascii="Verdana" w:hAnsi="Verdana"/>
                <w:szCs w:val="18"/>
              </w:rPr>
              <w:t xml:space="preserve"> (4.10)</w:t>
            </w:r>
          </w:p>
          <w:p w:rsidR="00D11E57" w:rsidRPr="00D11E57" w:rsidRDefault="00D11E57" w:rsidP="00D11E57">
            <w:pPr>
              <w:spacing w:after="0" w:line="240" w:lineRule="auto"/>
              <w:rPr>
                <w:rFonts w:ascii="Verdana" w:hAnsi="Verdana"/>
                <w:szCs w:val="18"/>
              </w:rPr>
            </w:pPr>
          </w:p>
          <w:p w:rsidR="004B5EA7" w:rsidRDefault="00D11E57" w:rsidP="004B5EA7">
            <w:pPr>
              <w:spacing w:after="0" w:line="240" w:lineRule="auto"/>
              <w:rPr>
                <w:rFonts w:ascii="Verdana" w:hAnsi="Verdana"/>
                <w:szCs w:val="18"/>
              </w:rPr>
            </w:pPr>
            <w:r w:rsidRPr="00D11E57">
              <w:rPr>
                <w:rFonts w:ascii="Verdana" w:hAnsi="Verdana"/>
                <w:szCs w:val="18"/>
              </w:rPr>
              <w:t xml:space="preserve">To maintain and improve </w:t>
            </w:r>
            <w:r w:rsidR="004B5EA7" w:rsidRPr="00D11E57">
              <w:rPr>
                <w:rFonts w:ascii="Verdana" w:hAnsi="Verdana"/>
                <w:szCs w:val="18"/>
              </w:rPr>
              <w:t>Attitudes to School survey data from the baseline year 2014 in the areas of:</w:t>
            </w:r>
          </w:p>
          <w:p w:rsidR="00D11E57" w:rsidRPr="004B5EA7" w:rsidRDefault="004B5EA7" w:rsidP="004B5EA7">
            <w:pPr>
              <w:pStyle w:val="ListParagraph"/>
              <w:numPr>
                <w:ilvl w:val="0"/>
                <w:numId w:val="23"/>
              </w:numPr>
              <w:spacing w:after="0" w:line="240" w:lineRule="auto"/>
              <w:rPr>
                <w:rFonts w:ascii="Verdana" w:hAnsi="Verdana"/>
                <w:szCs w:val="18"/>
              </w:rPr>
            </w:pPr>
            <w:r>
              <w:rPr>
                <w:rFonts w:ascii="Verdana" w:hAnsi="Verdana"/>
                <w:szCs w:val="18"/>
              </w:rPr>
              <w:t>School connectedness (4.79)</w:t>
            </w:r>
          </w:p>
          <w:p w:rsidR="00D11E57" w:rsidRPr="00D11E57" w:rsidRDefault="00D11E57" w:rsidP="00D11E57">
            <w:pPr>
              <w:spacing w:after="0" w:line="240" w:lineRule="auto"/>
              <w:rPr>
                <w:rFonts w:ascii="Verdana" w:hAnsi="Verdana"/>
                <w:szCs w:val="18"/>
              </w:rPr>
            </w:pPr>
          </w:p>
          <w:p w:rsidR="00D11E57" w:rsidRPr="00D11E57" w:rsidRDefault="00D11E57" w:rsidP="00CA6DA9">
            <w:pPr>
              <w:spacing w:after="0" w:line="240" w:lineRule="auto"/>
              <w:ind w:left="360"/>
              <w:rPr>
                <w:rFonts w:ascii="Verdana" w:hAnsi="Verdana"/>
                <w:szCs w:val="18"/>
              </w:rPr>
            </w:pPr>
          </w:p>
          <w:p w:rsidR="00490F22" w:rsidRPr="00D11E57" w:rsidRDefault="00490F22" w:rsidP="00D56845">
            <w:pPr>
              <w:spacing w:after="0" w:line="240" w:lineRule="auto"/>
              <w:rPr>
                <w:rFonts w:ascii="Verdana" w:hAnsi="Verdana"/>
                <w:b/>
                <w:szCs w:val="18"/>
              </w:rPr>
            </w:pPr>
          </w:p>
        </w:tc>
      </w:tr>
      <w:tr w:rsidR="00490F22" w:rsidTr="00490F22">
        <w:tc>
          <w:tcPr>
            <w:tcW w:w="2122" w:type="dxa"/>
          </w:tcPr>
          <w:p w:rsidR="00490F22" w:rsidRPr="00D11E57" w:rsidRDefault="00D11E57" w:rsidP="00D56845">
            <w:pPr>
              <w:spacing w:after="0" w:line="240" w:lineRule="auto"/>
              <w:rPr>
                <w:rFonts w:ascii="Verdana" w:hAnsi="Verdana"/>
                <w:b/>
                <w:szCs w:val="18"/>
              </w:rPr>
            </w:pPr>
            <w:r w:rsidRPr="00D11E57">
              <w:rPr>
                <w:rFonts w:ascii="Verdana" w:hAnsi="Verdana"/>
                <w:b/>
                <w:color w:val="auto"/>
                <w:szCs w:val="18"/>
              </w:rPr>
              <w:lastRenderedPageBreak/>
              <w:t>Wellbeing</w:t>
            </w:r>
          </w:p>
        </w:tc>
        <w:tc>
          <w:tcPr>
            <w:tcW w:w="2409" w:type="dxa"/>
          </w:tcPr>
          <w:p w:rsidR="00490F22" w:rsidRPr="00D11E57" w:rsidRDefault="00D11E57" w:rsidP="00D56845">
            <w:pPr>
              <w:spacing w:after="0" w:line="240" w:lineRule="auto"/>
              <w:rPr>
                <w:rFonts w:ascii="Verdana" w:hAnsi="Verdana"/>
                <w:b/>
                <w:szCs w:val="18"/>
              </w:rPr>
            </w:pPr>
            <w:r w:rsidRPr="00D11E57">
              <w:rPr>
                <w:rFonts w:ascii="Verdana" w:hAnsi="Verdana"/>
                <w:szCs w:val="18"/>
              </w:rPr>
              <w:t>Students will experience a school culture of positive and successful learning in a safe and inclusive environment.</w:t>
            </w:r>
          </w:p>
        </w:tc>
        <w:tc>
          <w:tcPr>
            <w:tcW w:w="4111" w:type="dxa"/>
          </w:tcPr>
          <w:p w:rsidR="00D11E57" w:rsidRPr="00D11E57" w:rsidRDefault="00D11E57" w:rsidP="00D11E57">
            <w:pPr>
              <w:spacing w:after="0" w:line="240" w:lineRule="auto"/>
              <w:rPr>
                <w:rFonts w:ascii="Verdana" w:hAnsi="Verdana"/>
                <w:szCs w:val="18"/>
              </w:rPr>
            </w:pPr>
            <w:r w:rsidRPr="00D11E57">
              <w:rPr>
                <w:rFonts w:ascii="Verdana" w:hAnsi="Verdana"/>
                <w:szCs w:val="18"/>
              </w:rPr>
              <w:t>Strengthen the partnership between staff, students, parents and community to share in the responsibility for student wellbeing.</w:t>
            </w:r>
          </w:p>
          <w:p w:rsidR="00D11E57" w:rsidRPr="00D11E57" w:rsidRDefault="00D11E57" w:rsidP="00D11E57">
            <w:pPr>
              <w:spacing w:after="0" w:line="240" w:lineRule="auto"/>
              <w:rPr>
                <w:rFonts w:ascii="Verdana" w:hAnsi="Verdana"/>
                <w:szCs w:val="18"/>
              </w:rPr>
            </w:pPr>
          </w:p>
          <w:p w:rsidR="00490F22" w:rsidRPr="00D11E57" w:rsidRDefault="00D11E57" w:rsidP="00D11E57">
            <w:pPr>
              <w:spacing w:after="0" w:line="240" w:lineRule="auto"/>
              <w:rPr>
                <w:rFonts w:ascii="Verdana" w:hAnsi="Verdana"/>
                <w:b/>
                <w:szCs w:val="18"/>
              </w:rPr>
            </w:pPr>
            <w:r w:rsidRPr="00D11E57">
              <w:rPr>
                <w:rFonts w:ascii="Verdana" w:hAnsi="Verdana"/>
                <w:szCs w:val="18"/>
              </w:rPr>
              <w:t>Build the capacity of students to be resilient, socially responsible and respectful in all of their relationships.</w:t>
            </w:r>
          </w:p>
        </w:tc>
        <w:tc>
          <w:tcPr>
            <w:tcW w:w="5308" w:type="dxa"/>
          </w:tcPr>
          <w:p w:rsidR="00D11E57" w:rsidRPr="00D11E57" w:rsidRDefault="00D11E57" w:rsidP="00D11E57">
            <w:pPr>
              <w:spacing w:after="0" w:line="240" w:lineRule="auto"/>
              <w:rPr>
                <w:rFonts w:ascii="Verdana" w:hAnsi="Verdana"/>
                <w:szCs w:val="18"/>
              </w:rPr>
            </w:pPr>
            <w:r w:rsidRPr="00D11E57">
              <w:rPr>
                <w:rFonts w:ascii="Verdana" w:hAnsi="Verdana"/>
                <w:szCs w:val="18"/>
              </w:rPr>
              <w:t xml:space="preserve">To improve Student Absence data from baseline 2014 data </w:t>
            </w:r>
            <w:r w:rsidR="00631CAF">
              <w:rPr>
                <w:rFonts w:ascii="Verdana" w:hAnsi="Verdana"/>
                <w:szCs w:val="18"/>
              </w:rPr>
              <w:t>(P-6:</w:t>
            </w:r>
            <w:bookmarkStart w:id="1" w:name="_GoBack"/>
            <w:bookmarkEnd w:id="1"/>
            <w:r w:rsidR="00631CAF">
              <w:rPr>
                <w:rFonts w:ascii="Verdana" w:hAnsi="Verdana"/>
                <w:szCs w:val="18"/>
              </w:rPr>
              <w:t xml:space="preserve"> 14.53) </w:t>
            </w:r>
            <w:r w:rsidRPr="00D11E57">
              <w:rPr>
                <w:rFonts w:ascii="Verdana" w:hAnsi="Verdana"/>
                <w:szCs w:val="18"/>
              </w:rPr>
              <w:t>by the end of 2018.</w:t>
            </w:r>
          </w:p>
          <w:p w:rsidR="00D11E57" w:rsidRPr="00D11E57" w:rsidRDefault="00D11E57" w:rsidP="00D11E57">
            <w:pPr>
              <w:spacing w:after="0" w:line="240" w:lineRule="auto"/>
              <w:rPr>
                <w:rFonts w:ascii="Verdana" w:hAnsi="Verdana"/>
                <w:szCs w:val="18"/>
              </w:rPr>
            </w:pPr>
          </w:p>
          <w:p w:rsidR="00D11E57" w:rsidRPr="00D11E57" w:rsidRDefault="00D11E57" w:rsidP="00D11E57">
            <w:pPr>
              <w:spacing w:after="0" w:line="240" w:lineRule="auto"/>
              <w:rPr>
                <w:rFonts w:ascii="Verdana" w:hAnsi="Verdana"/>
                <w:szCs w:val="18"/>
              </w:rPr>
            </w:pPr>
            <w:r w:rsidRPr="00D11E57">
              <w:rPr>
                <w:rFonts w:ascii="Verdana" w:hAnsi="Verdana"/>
                <w:szCs w:val="18"/>
              </w:rPr>
              <w:t>To maintain and improve Attitudes to School survey from baseline 2014 levels</w:t>
            </w:r>
            <w:r w:rsidR="008B3FAB">
              <w:rPr>
                <w:rFonts w:ascii="Verdana" w:hAnsi="Verdana"/>
                <w:szCs w:val="18"/>
              </w:rPr>
              <w:t xml:space="preserve"> in the areas of Student distress (6.25) and Student morale (6.06)</w:t>
            </w:r>
            <w:r w:rsidRPr="00D11E57">
              <w:rPr>
                <w:rFonts w:ascii="Verdana" w:hAnsi="Verdana"/>
                <w:szCs w:val="18"/>
              </w:rPr>
              <w:t xml:space="preserve"> to the end of 2018.</w:t>
            </w:r>
          </w:p>
          <w:p w:rsidR="00D11E57" w:rsidRPr="00D11E57" w:rsidRDefault="00D11E57" w:rsidP="00D11E57">
            <w:pPr>
              <w:spacing w:after="0" w:line="240" w:lineRule="auto"/>
              <w:rPr>
                <w:rFonts w:ascii="Verdana" w:hAnsi="Verdana"/>
                <w:szCs w:val="18"/>
              </w:rPr>
            </w:pPr>
          </w:p>
          <w:p w:rsidR="00490F22" w:rsidRPr="00D11E57" w:rsidRDefault="00490F22" w:rsidP="00D56845">
            <w:pPr>
              <w:spacing w:after="0" w:line="240" w:lineRule="auto"/>
              <w:rPr>
                <w:rFonts w:ascii="Verdana" w:hAnsi="Verdana"/>
                <w:b/>
                <w:szCs w:val="18"/>
              </w:rPr>
            </w:pPr>
          </w:p>
        </w:tc>
      </w:tr>
      <w:tr w:rsidR="00490F22" w:rsidTr="00490F22">
        <w:tc>
          <w:tcPr>
            <w:tcW w:w="2122" w:type="dxa"/>
          </w:tcPr>
          <w:p w:rsidR="00D11E57" w:rsidRPr="00D17D30" w:rsidRDefault="00D11E57" w:rsidP="00D11E57">
            <w:pPr>
              <w:spacing w:after="0" w:line="240" w:lineRule="auto"/>
              <w:rPr>
                <w:rFonts w:ascii="Verdana" w:hAnsi="Verdana"/>
                <w:b/>
                <w:color w:val="auto"/>
                <w:szCs w:val="18"/>
              </w:rPr>
            </w:pPr>
            <w:r w:rsidRPr="00D17D30">
              <w:rPr>
                <w:rFonts w:ascii="Verdana" w:hAnsi="Verdana"/>
                <w:b/>
                <w:color w:val="auto"/>
                <w:szCs w:val="18"/>
              </w:rPr>
              <w:t>Productivity</w:t>
            </w:r>
          </w:p>
          <w:p w:rsidR="00490F22" w:rsidRPr="00D11E57" w:rsidRDefault="00490F22" w:rsidP="00D56845">
            <w:pPr>
              <w:spacing w:after="0" w:line="240" w:lineRule="auto"/>
              <w:rPr>
                <w:rFonts w:ascii="Verdana" w:hAnsi="Verdana"/>
                <w:b/>
                <w:szCs w:val="18"/>
              </w:rPr>
            </w:pPr>
          </w:p>
        </w:tc>
        <w:tc>
          <w:tcPr>
            <w:tcW w:w="2409" w:type="dxa"/>
          </w:tcPr>
          <w:p w:rsidR="00490F22" w:rsidRPr="00D11E57" w:rsidRDefault="00D11E57" w:rsidP="00D56845">
            <w:pPr>
              <w:spacing w:after="0" w:line="240" w:lineRule="auto"/>
              <w:rPr>
                <w:rFonts w:ascii="Verdana" w:hAnsi="Verdana"/>
                <w:b/>
                <w:szCs w:val="18"/>
              </w:rPr>
            </w:pPr>
            <w:r w:rsidRPr="00D11E57">
              <w:rPr>
                <w:rFonts w:ascii="Verdana" w:hAnsi="Verdana"/>
                <w:szCs w:val="18"/>
              </w:rPr>
              <w:t>Ensure consistency and alignment of all aspects of school operations and resource allocations in achieving the school vision.</w:t>
            </w:r>
          </w:p>
        </w:tc>
        <w:tc>
          <w:tcPr>
            <w:tcW w:w="4111" w:type="dxa"/>
          </w:tcPr>
          <w:p w:rsidR="00D11E57" w:rsidRPr="00D11E57" w:rsidRDefault="00D11E57" w:rsidP="00D11E57">
            <w:pPr>
              <w:spacing w:after="0" w:line="240" w:lineRule="auto"/>
              <w:rPr>
                <w:rFonts w:ascii="Verdana" w:hAnsi="Verdana"/>
                <w:szCs w:val="18"/>
              </w:rPr>
            </w:pPr>
            <w:r w:rsidRPr="00D11E57">
              <w:rPr>
                <w:rFonts w:ascii="Verdana" w:hAnsi="Verdana"/>
                <w:szCs w:val="18"/>
              </w:rPr>
              <w:t>Build a culture of collegiality</w:t>
            </w:r>
            <w:r w:rsidR="00513E40">
              <w:rPr>
                <w:rFonts w:ascii="Verdana" w:hAnsi="Verdana"/>
                <w:szCs w:val="18"/>
              </w:rPr>
              <w:t xml:space="preserve"> and professionalism so that P</w:t>
            </w:r>
            <w:r w:rsidR="00AE53F9">
              <w:rPr>
                <w:rFonts w:ascii="Verdana" w:hAnsi="Verdana"/>
                <w:szCs w:val="18"/>
              </w:rPr>
              <w:t xml:space="preserve">rofessional </w:t>
            </w:r>
            <w:r w:rsidR="00513E40">
              <w:rPr>
                <w:rFonts w:ascii="Verdana" w:hAnsi="Verdana"/>
                <w:szCs w:val="18"/>
              </w:rPr>
              <w:t>L</w:t>
            </w:r>
            <w:r w:rsidR="00AE53F9">
              <w:rPr>
                <w:rFonts w:ascii="Verdana" w:hAnsi="Verdana"/>
                <w:szCs w:val="18"/>
              </w:rPr>
              <w:t>earning Communities (PLCs)</w:t>
            </w:r>
            <w:r w:rsidRPr="00D11E57">
              <w:rPr>
                <w:rFonts w:ascii="Verdana" w:hAnsi="Verdana"/>
                <w:szCs w:val="18"/>
              </w:rPr>
              <w:t xml:space="preserve"> are focused in collaborating and planning together for high quality instruction and student learning.</w:t>
            </w:r>
          </w:p>
          <w:p w:rsidR="00D11E57" w:rsidRPr="00D11E57" w:rsidRDefault="00D11E57" w:rsidP="00D11E57">
            <w:pPr>
              <w:spacing w:after="0" w:line="240" w:lineRule="auto"/>
              <w:rPr>
                <w:rFonts w:ascii="Verdana" w:hAnsi="Verdana"/>
                <w:szCs w:val="18"/>
              </w:rPr>
            </w:pPr>
          </w:p>
          <w:p w:rsidR="00D11E57" w:rsidRPr="00D11E57" w:rsidRDefault="00513E40" w:rsidP="00D11E57">
            <w:pPr>
              <w:spacing w:after="0" w:line="240" w:lineRule="auto"/>
              <w:rPr>
                <w:rFonts w:ascii="Verdana" w:hAnsi="Verdana"/>
                <w:szCs w:val="18"/>
              </w:rPr>
            </w:pPr>
            <w:r>
              <w:rPr>
                <w:rFonts w:ascii="Verdana" w:hAnsi="Verdana"/>
                <w:szCs w:val="18"/>
              </w:rPr>
              <w:t>As a part of the PLC process, b</w:t>
            </w:r>
            <w:r w:rsidR="00D11E57" w:rsidRPr="00D11E57">
              <w:rPr>
                <w:rFonts w:ascii="Verdana" w:hAnsi="Verdana"/>
                <w:szCs w:val="18"/>
              </w:rPr>
              <w:t>uild a whole school approach to the regular use of data to inform practice and build teachers data literacy.</w:t>
            </w:r>
          </w:p>
          <w:p w:rsidR="00D11E57" w:rsidRPr="00D11E57" w:rsidRDefault="00D11E57" w:rsidP="00D11E57">
            <w:pPr>
              <w:spacing w:after="0" w:line="240" w:lineRule="auto"/>
              <w:rPr>
                <w:rFonts w:ascii="Verdana" w:hAnsi="Verdana"/>
                <w:szCs w:val="18"/>
              </w:rPr>
            </w:pPr>
          </w:p>
          <w:p w:rsidR="00490F22" w:rsidRPr="00D11E57" w:rsidRDefault="00D11E57" w:rsidP="00D11E57">
            <w:pPr>
              <w:spacing w:after="0" w:line="240" w:lineRule="auto"/>
              <w:rPr>
                <w:rFonts w:ascii="Verdana" w:hAnsi="Verdana"/>
                <w:b/>
                <w:szCs w:val="18"/>
              </w:rPr>
            </w:pPr>
            <w:r w:rsidRPr="00D11E57">
              <w:rPr>
                <w:rFonts w:ascii="Verdana" w:hAnsi="Verdana"/>
                <w:szCs w:val="18"/>
              </w:rPr>
              <w:t>Develop processes for the regular monitoring of the SSP</w:t>
            </w:r>
          </w:p>
        </w:tc>
        <w:tc>
          <w:tcPr>
            <w:tcW w:w="5308" w:type="dxa"/>
          </w:tcPr>
          <w:p w:rsidR="00490F22" w:rsidRDefault="00513E40" w:rsidP="00513E40">
            <w:pPr>
              <w:spacing w:after="0" w:line="240" w:lineRule="auto"/>
              <w:rPr>
                <w:rFonts w:ascii="Verdana" w:hAnsi="Verdana"/>
                <w:szCs w:val="18"/>
              </w:rPr>
            </w:pPr>
            <w:r>
              <w:rPr>
                <w:rFonts w:ascii="Verdana" w:hAnsi="Verdana"/>
                <w:szCs w:val="18"/>
              </w:rPr>
              <w:t>School budget in surplus</w:t>
            </w:r>
          </w:p>
          <w:p w:rsidR="00513E40" w:rsidRDefault="00513E40" w:rsidP="00513E40">
            <w:pPr>
              <w:spacing w:after="0" w:line="240" w:lineRule="auto"/>
              <w:rPr>
                <w:rFonts w:ascii="Verdana" w:hAnsi="Verdana"/>
                <w:szCs w:val="18"/>
              </w:rPr>
            </w:pPr>
          </w:p>
          <w:p w:rsidR="00513E40" w:rsidRDefault="00513E40" w:rsidP="00513E40">
            <w:pPr>
              <w:spacing w:after="0" w:line="240" w:lineRule="auto"/>
              <w:rPr>
                <w:rFonts w:ascii="Verdana" w:hAnsi="Verdana"/>
                <w:szCs w:val="18"/>
              </w:rPr>
            </w:pPr>
            <w:r>
              <w:rPr>
                <w:rFonts w:ascii="Verdana" w:hAnsi="Verdana"/>
                <w:szCs w:val="18"/>
              </w:rPr>
              <w:t>Develop an action plan to monitor progress against the S</w:t>
            </w:r>
            <w:r w:rsidR="00AE53F9">
              <w:rPr>
                <w:rFonts w:ascii="Verdana" w:hAnsi="Verdana"/>
                <w:szCs w:val="18"/>
              </w:rPr>
              <w:t xml:space="preserve">chool </w:t>
            </w:r>
            <w:r>
              <w:rPr>
                <w:rFonts w:ascii="Verdana" w:hAnsi="Verdana"/>
                <w:szCs w:val="18"/>
              </w:rPr>
              <w:t>S</w:t>
            </w:r>
            <w:r w:rsidR="00AE53F9">
              <w:rPr>
                <w:rFonts w:ascii="Verdana" w:hAnsi="Verdana"/>
                <w:szCs w:val="18"/>
              </w:rPr>
              <w:t xml:space="preserve">trategic </w:t>
            </w:r>
            <w:r>
              <w:rPr>
                <w:rFonts w:ascii="Verdana" w:hAnsi="Verdana"/>
                <w:szCs w:val="18"/>
              </w:rPr>
              <w:t>P</w:t>
            </w:r>
            <w:r w:rsidR="00AE53F9">
              <w:rPr>
                <w:rFonts w:ascii="Verdana" w:hAnsi="Verdana"/>
                <w:szCs w:val="18"/>
              </w:rPr>
              <w:t>lan (SSP)</w:t>
            </w:r>
          </w:p>
          <w:p w:rsidR="00513E40" w:rsidRDefault="00513E40" w:rsidP="00513E40">
            <w:pPr>
              <w:spacing w:after="0" w:line="240" w:lineRule="auto"/>
              <w:rPr>
                <w:rFonts w:ascii="Verdana" w:hAnsi="Verdana"/>
                <w:szCs w:val="18"/>
              </w:rPr>
            </w:pPr>
          </w:p>
          <w:p w:rsidR="00513E40" w:rsidRDefault="00513E40" w:rsidP="00513E40">
            <w:pPr>
              <w:spacing w:after="0" w:line="240" w:lineRule="auto"/>
              <w:rPr>
                <w:rFonts w:ascii="Verdana" w:hAnsi="Verdana"/>
                <w:szCs w:val="18"/>
              </w:rPr>
            </w:pPr>
          </w:p>
          <w:p w:rsidR="00513E40" w:rsidRPr="00D11E57" w:rsidRDefault="00513E40" w:rsidP="00513E40">
            <w:pPr>
              <w:spacing w:after="0" w:line="240" w:lineRule="auto"/>
              <w:rPr>
                <w:rFonts w:ascii="Verdana" w:hAnsi="Verdana"/>
                <w:b/>
                <w:szCs w:val="18"/>
              </w:rPr>
            </w:pPr>
          </w:p>
        </w:tc>
      </w:tr>
    </w:tbl>
    <w:p w:rsidR="00490F22" w:rsidRDefault="00490F22"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513E40" w:rsidRDefault="00513E40" w:rsidP="00D56845">
      <w:pPr>
        <w:spacing w:after="0" w:line="240" w:lineRule="auto"/>
        <w:rPr>
          <w:rFonts w:ascii="Verdana" w:hAnsi="Verdana"/>
          <w:b/>
          <w:sz w:val="24"/>
        </w:rPr>
      </w:pPr>
    </w:p>
    <w:p w:rsidR="00E16048" w:rsidRDefault="00000CB9" w:rsidP="00D56845">
      <w:pPr>
        <w:spacing w:after="0" w:line="240" w:lineRule="auto"/>
        <w:rPr>
          <w:rFonts w:ascii="Verdana" w:hAnsi="Verdana"/>
          <w:b/>
          <w:sz w:val="24"/>
        </w:rPr>
      </w:pPr>
      <w:r>
        <w:rPr>
          <w:rFonts w:ascii="Verdana" w:hAnsi="Verdana"/>
          <w:b/>
          <w:sz w:val="24"/>
        </w:rPr>
        <w:t>Strategic Plan 2016 – 2019</w:t>
      </w:r>
      <w:r w:rsidR="008B0F3E">
        <w:rPr>
          <w:rFonts w:ascii="Verdana" w:hAnsi="Verdana"/>
          <w:b/>
          <w:sz w:val="24"/>
        </w:rPr>
        <w:t>: Indicative Planner</w:t>
      </w:r>
    </w:p>
    <w:p w:rsidR="00000CB9" w:rsidRDefault="00000CB9" w:rsidP="00D56845">
      <w:pPr>
        <w:spacing w:after="0" w:line="240" w:lineRule="auto"/>
        <w:rPr>
          <w:rFonts w:ascii="Verdana" w:hAnsi="Verdana"/>
          <w:b/>
          <w:sz w:val="24"/>
        </w:rPr>
      </w:pPr>
    </w:p>
    <w:tbl>
      <w:tblPr>
        <w:tblStyle w:val="TableGrid"/>
        <w:tblW w:w="0" w:type="auto"/>
        <w:tblLayout w:type="fixed"/>
        <w:tblLook w:val="04A0" w:firstRow="1" w:lastRow="0" w:firstColumn="1" w:lastColumn="0" w:noHBand="0" w:noVBand="1"/>
      </w:tblPr>
      <w:tblGrid>
        <w:gridCol w:w="4390"/>
        <w:gridCol w:w="1134"/>
        <w:gridCol w:w="4110"/>
        <w:gridCol w:w="4316"/>
      </w:tblGrid>
      <w:tr w:rsidR="00000CB9" w:rsidTr="00000CB9">
        <w:tc>
          <w:tcPr>
            <w:tcW w:w="5524" w:type="dxa"/>
            <w:gridSpan w:val="2"/>
          </w:tcPr>
          <w:p w:rsidR="00000CB9" w:rsidRPr="00000CB9" w:rsidRDefault="00000CB9" w:rsidP="00D56845">
            <w:pPr>
              <w:spacing w:after="0" w:line="240" w:lineRule="auto"/>
              <w:rPr>
                <w:rFonts w:ascii="Verdana" w:hAnsi="Verdana"/>
                <w:b/>
                <w:color w:val="auto"/>
                <w:szCs w:val="18"/>
              </w:rPr>
            </w:pPr>
            <w:r w:rsidRPr="00000CB9">
              <w:rPr>
                <w:rFonts w:ascii="Verdana" w:hAnsi="Verdana"/>
                <w:b/>
                <w:color w:val="auto"/>
                <w:szCs w:val="18"/>
              </w:rPr>
              <w:t>Key Improvement Strategies</w:t>
            </w:r>
          </w:p>
        </w:tc>
        <w:tc>
          <w:tcPr>
            <w:tcW w:w="4110" w:type="dxa"/>
          </w:tcPr>
          <w:p w:rsidR="00000CB9" w:rsidRPr="00000CB9" w:rsidRDefault="00000CB9" w:rsidP="00D56845">
            <w:pPr>
              <w:spacing w:after="0" w:line="240" w:lineRule="auto"/>
              <w:rPr>
                <w:rFonts w:ascii="Verdana" w:hAnsi="Verdana"/>
                <w:b/>
                <w:color w:val="auto"/>
                <w:szCs w:val="18"/>
              </w:rPr>
            </w:pPr>
            <w:r w:rsidRPr="00000CB9">
              <w:rPr>
                <w:rFonts w:ascii="Verdana" w:hAnsi="Verdana"/>
                <w:b/>
                <w:color w:val="auto"/>
                <w:szCs w:val="18"/>
              </w:rPr>
              <w:t>Actions</w:t>
            </w:r>
          </w:p>
        </w:tc>
        <w:tc>
          <w:tcPr>
            <w:tcW w:w="4316" w:type="dxa"/>
          </w:tcPr>
          <w:p w:rsidR="00000CB9" w:rsidRPr="00000CB9" w:rsidRDefault="00000CB9" w:rsidP="00D56845">
            <w:pPr>
              <w:spacing w:after="0" w:line="240" w:lineRule="auto"/>
              <w:rPr>
                <w:rFonts w:ascii="Verdana" w:hAnsi="Verdana"/>
                <w:b/>
                <w:color w:val="auto"/>
                <w:szCs w:val="18"/>
              </w:rPr>
            </w:pPr>
            <w:r w:rsidRPr="00000CB9">
              <w:rPr>
                <w:rFonts w:ascii="Verdana" w:hAnsi="Verdana"/>
                <w:b/>
                <w:color w:val="auto"/>
                <w:szCs w:val="18"/>
              </w:rPr>
              <w:t>Achievement milestones</w:t>
            </w:r>
          </w:p>
        </w:tc>
      </w:tr>
      <w:tr w:rsidR="00936543" w:rsidTr="00000CB9">
        <w:tc>
          <w:tcPr>
            <w:tcW w:w="4390" w:type="dxa"/>
            <w:vMerge w:val="restart"/>
          </w:tcPr>
          <w:p w:rsidR="00936543" w:rsidRPr="001318B1" w:rsidRDefault="008B0F3E" w:rsidP="00000CB9">
            <w:pPr>
              <w:spacing w:after="0" w:line="240" w:lineRule="auto"/>
              <w:rPr>
                <w:rFonts w:ascii="Verdana" w:hAnsi="Verdana"/>
                <w:b/>
                <w:szCs w:val="18"/>
              </w:rPr>
            </w:pPr>
            <w:r w:rsidRPr="001318B1">
              <w:rPr>
                <w:rFonts w:ascii="Verdana" w:hAnsi="Verdana"/>
                <w:b/>
                <w:szCs w:val="18"/>
              </w:rPr>
              <w:t>Achievement</w:t>
            </w:r>
          </w:p>
          <w:p w:rsidR="008B0F3E" w:rsidRPr="001318B1" w:rsidRDefault="008B0F3E" w:rsidP="008B0F3E">
            <w:pPr>
              <w:spacing w:after="0" w:line="240" w:lineRule="auto"/>
              <w:rPr>
                <w:rFonts w:ascii="Verdana" w:hAnsi="Verdana"/>
                <w:szCs w:val="18"/>
              </w:rPr>
            </w:pPr>
            <w:r w:rsidRPr="001318B1">
              <w:rPr>
                <w:rFonts w:ascii="Verdana" w:hAnsi="Verdana"/>
                <w:szCs w:val="18"/>
              </w:rPr>
              <w:t>Refine assessment practices to ensure consistent teacher judgments and the collective monitoring of students and student cohorts.</w:t>
            </w:r>
          </w:p>
          <w:p w:rsidR="008B0F3E" w:rsidRPr="001318B1" w:rsidRDefault="008B0F3E" w:rsidP="008B0F3E">
            <w:pPr>
              <w:spacing w:after="0" w:line="240" w:lineRule="auto"/>
              <w:rPr>
                <w:rFonts w:ascii="Verdana" w:hAnsi="Verdana"/>
                <w:szCs w:val="18"/>
              </w:rPr>
            </w:pPr>
          </w:p>
          <w:p w:rsidR="008B0F3E" w:rsidRPr="001318B1" w:rsidRDefault="008B0F3E" w:rsidP="008B0F3E">
            <w:pPr>
              <w:spacing w:after="0" w:line="240" w:lineRule="auto"/>
              <w:rPr>
                <w:rFonts w:ascii="Verdana" w:hAnsi="Verdana"/>
                <w:szCs w:val="18"/>
              </w:rPr>
            </w:pPr>
            <w:r w:rsidRPr="001318B1">
              <w:rPr>
                <w:rFonts w:ascii="Verdana" w:hAnsi="Verdana"/>
                <w:szCs w:val="18"/>
              </w:rPr>
              <w:t>Develop guaranteed and viable curriculum, proficiency scale and common assessment task documents for discipline domains that support differentiated teaching and personalised learning, ensuring challenge and progress for every student.</w:t>
            </w:r>
          </w:p>
          <w:p w:rsidR="008B0F3E" w:rsidRPr="001318B1" w:rsidRDefault="008B0F3E" w:rsidP="008B0F3E">
            <w:pPr>
              <w:spacing w:after="0" w:line="240" w:lineRule="auto"/>
              <w:rPr>
                <w:rFonts w:ascii="Verdana" w:hAnsi="Verdana"/>
                <w:szCs w:val="18"/>
              </w:rPr>
            </w:pPr>
          </w:p>
          <w:p w:rsidR="008B0F3E" w:rsidRPr="001318B1" w:rsidRDefault="008B0F3E" w:rsidP="008B0F3E">
            <w:pPr>
              <w:spacing w:after="0" w:line="240" w:lineRule="auto"/>
              <w:rPr>
                <w:rFonts w:ascii="Verdana" w:hAnsi="Verdana"/>
                <w:b/>
                <w:szCs w:val="18"/>
              </w:rPr>
            </w:pPr>
            <w:r w:rsidRPr="001318B1">
              <w:rPr>
                <w:rFonts w:ascii="Verdana" w:hAnsi="Verdana"/>
                <w:szCs w:val="18"/>
              </w:rPr>
              <w:t>Build the capacity of every teacher so that there is high quality and consistent practice across the school.</w:t>
            </w:r>
          </w:p>
        </w:tc>
        <w:tc>
          <w:tcPr>
            <w:tcW w:w="1134" w:type="dxa"/>
          </w:tcPr>
          <w:p w:rsidR="00936543" w:rsidRDefault="00936543" w:rsidP="00D56845">
            <w:pPr>
              <w:spacing w:after="0" w:line="240" w:lineRule="auto"/>
              <w:rPr>
                <w:rFonts w:ascii="Verdana" w:hAnsi="Verdana"/>
                <w:b/>
                <w:sz w:val="24"/>
              </w:rPr>
            </w:pPr>
            <w:r>
              <w:rPr>
                <w:rFonts w:ascii="Verdana" w:hAnsi="Verdana"/>
                <w:b/>
                <w:sz w:val="24"/>
              </w:rPr>
              <w:t>Year 1</w:t>
            </w:r>
          </w:p>
        </w:tc>
        <w:tc>
          <w:tcPr>
            <w:tcW w:w="4110" w:type="dxa"/>
          </w:tcPr>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 xml:space="preserve">Develop a Whole School Assessment Schedule </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Introduce Big Write &amp; VCOP writing pedagogy across the school</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Develop an action plan and begin to implement and experiment with Big Write &amp; VCOP writing pedagogy across the school over the next three years</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Introduce Professional Learning Community initiative</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team norms</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guaranteed and viable curriculum document for Writing</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pacing guide for Writing for year, term and week</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proficiency scales for Writing</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common assessment tasks for writing for all year levels</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 xml:space="preserve">As a result of these actions develop new internal data sets and develop systems to utilise this data formatively and </w:t>
            </w:r>
            <w:proofErr w:type="spellStart"/>
            <w:r w:rsidRPr="001318B1">
              <w:rPr>
                <w:rFonts w:ascii="Verdana" w:hAnsi="Verdana"/>
                <w:szCs w:val="18"/>
              </w:rPr>
              <w:t>summatively</w:t>
            </w:r>
            <w:proofErr w:type="spellEnd"/>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Implement learning cycles for writing and numeracy</w:t>
            </w:r>
          </w:p>
          <w:p w:rsidR="00936543" w:rsidRPr="001318B1" w:rsidRDefault="00936543" w:rsidP="00D56845">
            <w:pPr>
              <w:spacing w:after="0" w:line="240" w:lineRule="auto"/>
              <w:rPr>
                <w:rFonts w:ascii="Verdana" w:hAnsi="Verdana"/>
                <w:b/>
                <w:szCs w:val="18"/>
              </w:rPr>
            </w:pPr>
          </w:p>
        </w:tc>
        <w:tc>
          <w:tcPr>
            <w:tcW w:w="4316" w:type="dxa"/>
          </w:tcPr>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Assessment schedule developed and in use</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Big Write/VCOP action plan developed and teachers using pedagogy in the classroom</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PLC’s timetabled and operating on a regular basis</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Guaranteed viable curriculum writing  document developed</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Writing pacing guide developed</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Writing proficiency scales developed</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Writing common assessment tasks created and in use</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Learning cycles in use</w:t>
            </w:r>
          </w:p>
          <w:p w:rsidR="00936543" w:rsidRPr="001318B1" w:rsidRDefault="00936543" w:rsidP="00936543">
            <w:pPr>
              <w:numPr>
                <w:ilvl w:val="0"/>
                <w:numId w:val="24"/>
              </w:numPr>
              <w:spacing w:after="0" w:line="240" w:lineRule="auto"/>
              <w:rPr>
                <w:rFonts w:ascii="Verdana" w:hAnsi="Verdana"/>
                <w:szCs w:val="18"/>
              </w:rPr>
            </w:pPr>
            <w:r w:rsidRPr="001318B1">
              <w:rPr>
                <w:rFonts w:ascii="Verdana" w:hAnsi="Verdana"/>
                <w:szCs w:val="18"/>
              </w:rPr>
              <w:t>New data sets created and in use by teachers</w:t>
            </w:r>
          </w:p>
        </w:tc>
      </w:tr>
      <w:tr w:rsidR="00936543" w:rsidTr="00936543">
        <w:tc>
          <w:tcPr>
            <w:tcW w:w="4390" w:type="dxa"/>
            <w:vMerge/>
          </w:tcPr>
          <w:p w:rsidR="00936543" w:rsidRDefault="00936543" w:rsidP="00D56845">
            <w:pPr>
              <w:spacing w:after="0" w:line="240" w:lineRule="auto"/>
              <w:rPr>
                <w:rFonts w:ascii="Verdana" w:hAnsi="Verdana"/>
                <w:b/>
                <w:sz w:val="24"/>
              </w:rPr>
            </w:pPr>
          </w:p>
        </w:tc>
        <w:tc>
          <w:tcPr>
            <w:tcW w:w="1134" w:type="dxa"/>
          </w:tcPr>
          <w:p w:rsidR="00936543" w:rsidRDefault="00936543" w:rsidP="00D56845">
            <w:pPr>
              <w:spacing w:after="0" w:line="240" w:lineRule="auto"/>
              <w:rPr>
                <w:rFonts w:ascii="Verdana" w:hAnsi="Verdana"/>
                <w:b/>
                <w:sz w:val="24"/>
              </w:rPr>
            </w:pPr>
            <w:r>
              <w:rPr>
                <w:rFonts w:ascii="Verdana" w:hAnsi="Verdana"/>
                <w:b/>
                <w:sz w:val="24"/>
              </w:rPr>
              <w:t>Year 2</w:t>
            </w:r>
          </w:p>
        </w:tc>
        <w:tc>
          <w:tcPr>
            <w:tcW w:w="4110" w:type="dxa"/>
          </w:tcPr>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Review and refine Whole school assessment schedule</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Implement Big Write and VCOP plan</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Expand Professional Learning Community initiative</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 xml:space="preserve">Develop guaranteed and </w:t>
            </w:r>
            <w:r w:rsidRPr="001318B1">
              <w:rPr>
                <w:rFonts w:ascii="Verdana" w:hAnsi="Verdana"/>
                <w:szCs w:val="18"/>
              </w:rPr>
              <w:lastRenderedPageBreak/>
              <w:t>viable curriculum document for Mathematics</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pacing guide for Mathematics for year, term and week</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proficiency scales for Mathematics</w:t>
            </w:r>
          </w:p>
          <w:p w:rsidR="00936543" w:rsidRPr="001318B1" w:rsidRDefault="00936543" w:rsidP="00936543">
            <w:pPr>
              <w:numPr>
                <w:ilvl w:val="1"/>
                <w:numId w:val="23"/>
              </w:numPr>
              <w:spacing w:after="0" w:line="240" w:lineRule="auto"/>
              <w:rPr>
                <w:rFonts w:ascii="Verdana" w:hAnsi="Verdana"/>
                <w:szCs w:val="18"/>
              </w:rPr>
            </w:pPr>
            <w:r w:rsidRPr="001318B1">
              <w:rPr>
                <w:rFonts w:ascii="Verdana" w:hAnsi="Verdana"/>
                <w:szCs w:val="18"/>
              </w:rPr>
              <w:t>Develop common assessment tasks for Mathematics for all year levels</w:t>
            </w:r>
          </w:p>
          <w:p w:rsidR="00936543" w:rsidRPr="001318B1" w:rsidRDefault="00936543" w:rsidP="00D56845">
            <w:pPr>
              <w:spacing w:after="0" w:line="240" w:lineRule="auto"/>
              <w:rPr>
                <w:rFonts w:ascii="Verdana" w:hAnsi="Verdana"/>
                <w:b/>
                <w:szCs w:val="18"/>
              </w:rPr>
            </w:pPr>
          </w:p>
        </w:tc>
        <w:tc>
          <w:tcPr>
            <w:tcW w:w="4316" w:type="dxa"/>
          </w:tcPr>
          <w:p w:rsidR="00936543" w:rsidRPr="001318B1" w:rsidRDefault="00936543" w:rsidP="00936543">
            <w:pPr>
              <w:numPr>
                <w:ilvl w:val="0"/>
                <w:numId w:val="25"/>
              </w:numPr>
              <w:spacing w:after="0" w:line="240" w:lineRule="auto"/>
              <w:rPr>
                <w:rFonts w:ascii="Verdana" w:hAnsi="Verdana"/>
                <w:szCs w:val="18"/>
              </w:rPr>
            </w:pPr>
            <w:r w:rsidRPr="001318B1">
              <w:rPr>
                <w:rFonts w:ascii="Verdana" w:hAnsi="Verdana"/>
                <w:szCs w:val="18"/>
              </w:rPr>
              <w:lastRenderedPageBreak/>
              <w:t>Assessment schedule reviewed &amp; refined</w:t>
            </w:r>
          </w:p>
          <w:p w:rsidR="00936543" w:rsidRPr="001318B1" w:rsidRDefault="00936543" w:rsidP="00936543">
            <w:pPr>
              <w:numPr>
                <w:ilvl w:val="0"/>
                <w:numId w:val="25"/>
              </w:numPr>
              <w:spacing w:after="0" w:line="240" w:lineRule="auto"/>
              <w:rPr>
                <w:rFonts w:ascii="Verdana" w:hAnsi="Verdana"/>
                <w:szCs w:val="18"/>
              </w:rPr>
            </w:pPr>
            <w:r w:rsidRPr="001318B1">
              <w:rPr>
                <w:rFonts w:ascii="Verdana" w:hAnsi="Verdana"/>
                <w:szCs w:val="18"/>
              </w:rPr>
              <w:t>Big Write/VCOP plan evident in teacher curriculum documentation and observable in classrooms</w:t>
            </w:r>
          </w:p>
          <w:p w:rsidR="00936543" w:rsidRPr="001318B1" w:rsidRDefault="00936543" w:rsidP="00936543">
            <w:pPr>
              <w:numPr>
                <w:ilvl w:val="0"/>
                <w:numId w:val="25"/>
              </w:numPr>
              <w:spacing w:after="0" w:line="240" w:lineRule="auto"/>
              <w:rPr>
                <w:rFonts w:ascii="Verdana" w:hAnsi="Verdana"/>
                <w:szCs w:val="18"/>
              </w:rPr>
            </w:pPr>
            <w:r w:rsidRPr="001318B1">
              <w:rPr>
                <w:rFonts w:ascii="Verdana" w:hAnsi="Verdana"/>
                <w:szCs w:val="18"/>
              </w:rPr>
              <w:t>Guaranteed viable curriculum mathematics document developed</w:t>
            </w:r>
          </w:p>
          <w:p w:rsidR="00936543" w:rsidRPr="001318B1" w:rsidRDefault="00936543" w:rsidP="00936543">
            <w:pPr>
              <w:numPr>
                <w:ilvl w:val="0"/>
                <w:numId w:val="25"/>
              </w:numPr>
              <w:spacing w:after="0" w:line="240" w:lineRule="auto"/>
              <w:rPr>
                <w:rFonts w:ascii="Verdana" w:hAnsi="Verdana"/>
                <w:szCs w:val="18"/>
              </w:rPr>
            </w:pPr>
            <w:r w:rsidRPr="001318B1">
              <w:rPr>
                <w:rFonts w:ascii="Verdana" w:hAnsi="Verdana"/>
                <w:szCs w:val="18"/>
              </w:rPr>
              <w:lastRenderedPageBreak/>
              <w:t>Mathematics pacing guide developed</w:t>
            </w:r>
          </w:p>
          <w:p w:rsidR="00936543" w:rsidRPr="001318B1" w:rsidRDefault="00936543" w:rsidP="00936543">
            <w:pPr>
              <w:numPr>
                <w:ilvl w:val="0"/>
                <w:numId w:val="25"/>
              </w:numPr>
              <w:spacing w:after="0" w:line="240" w:lineRule="auto"/>
              <w:rPr>
                <w:rFonts w:ascii="Verdana" w:hAnsi="Verdana"/>
                <w:szCs w:val="18"/>
              </w:rPr>
            </w:pPr>
            <w:r w:rsidRPr="001318B1">
              <w:rPr>
                <w:rFonts w:ascii="Verdana" w:hAnsi="Verdana"/>
                <w:szCs w:val="18"/>
              </w:rPr>
              <w:t>Mathematics proficiency scales developed</w:t>
            </w:r>
          </w:p>
          <w:p w:rsidR="00936543" w:rsidRPr="001318B1" w:rsidRDefault="00936543" w:rsidP="00936543">
            <w:pPr>
              <w:numPr>
                <w:ilvl w:val="0"/>
                <w:numId w:val="25"/>
              </w:numPr>
              <w:spacing w:after="0" w:line="240" w:lineRule="auto"/>
              <w:rPr>
                <w:rFonts w:ascii="Verdana" w:hAnsi="Verdana"/>
                <w:szCs w:val="18"/>
              </w:rPr>
            </w:pPr>
            <w:r w:rsidRPr="001318B1">
              <w:rPr>
                <w:rFonts w:ascii="Verdana" w:hAnsi="Verdana"/>
                <w:szCs w:val="18"/>
              </w:rPr>
              <w:t>Mathematics common assessment tasks created and in use</w:t>
            </w:r>
          </w:p>
          <w:p w:rsidR="00936543" w:rsidRPr="001318B1" w:rsidRDefault="00936543" w:rsidP="00D56845">
            <w:pPr>
              <w:spacing w:after="0" w:line="240" w:lineRule="auto"/>
              <w:rPr>
                <w:rFonts w:ascii="Verdana" w:hAnsi="Verdana"/>
                <w:b/>
                <w:szCs w:val="18"/>
              </w:rPr>
            </w:pPr>
          </w:p>
        </w:tc>
      </w:tr>
      <w:tr w:rsidR="00936543" w:rsidTr="00936543">
        <w:tc>
          <w:tcPr>
            <w:tcW w:w="4390" w:type="dxa"/>
            <w:vMerge/>
          </w:tcPr>
          <w:p w:rsidR="00936543" w:rsidRDefault="00936543" w:rsidP="00D56845">
            <w:pPr>
              <w:spacing w:after="0" w:line="240" w:lineRule="auto"/>
              <w:rPr>
                <w:rFonts w:ascii="Verdana" w:hAnsi="Verdana"/>
                <w:b/>
                <w:sz w:val="24"/>
              </w:rPr>
            </w:pPr>
          </w:p>
        </w:tc>
        <w:tc>
          <w:tcPr>
            <w:tcW w:w="1134" w:type="dxa"/>
          </w:tcPr>
          <w:p w:rsidR="00936543" w:rsidRDefault="00936543" w:rsidP="00D56845">
            <w:pPr>
              <w:spacing w:after="0" w:line="240" w:lineRule="auto"/>
              <w:rPr>
                <w:rFonts w:ascii="Verdana" w:hAnsi="Verdana"/>
                <w:b/>
                <w:sz w:val="24"/>
              </w:rPr>
            </w:pPr>
            <w:r>
              <w:rPr>
                <w:rFonts w:ascii="Verdana" w:hAnsi="Verdana"/>
                <w:b/>
                <w:sz w:val="24"/>
              </w:rPr>
              <w:t>Year 3</w:t>
            </w:r>
          </w:p>
        </w:tc>
        <w:tc>
          <w:tcPr>
            <w:tcW w:w="4110" w:type="dxa"/>
          </w:tcPr>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Review and refine Whole school assessment schedule</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Implement Big Write and VCOP plan</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Expand Professional Learning Community initiative</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Develop guaranteed and viable curriculum document for Reading</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Develop pacing guide for Reading for year, term and week</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Develop proficiency scales for Reading</w:t>
            </w:r>
          </w:p>
          <w:p w:rsidR="008B0F3E"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Develop common assessment tasks for Mathematics for all year levels</w:t>
            </w:r>
          </w:p>
          <w:p w:rsidR="00936543" w:rsidRPr="001318B1" w:rsidRDefault="00936543" w:rsidP="00936543">
            <w:pPr>
              <w:numPr>
                <w:ilvl w:val="0"/>
                <w:numId w:val="23"/>
              </w:numPr>
              <w:spacing w:after="0" w:line="240" w:lineRule="auto"/>
              <w:rPr>
                <w:rFonts w:ascii="Verdana" w:hAnsi="Verdana"/>
                <w:szCs w:val="18"/>
              </w:rPr>
            </w:pPr>
            <w:r w:rsidRPr="001318B1">
              <w:rPr>
                <w:rFonts w:ascii="Verdana" w:hAnsi="Verdana"/>
                <w:szCs w:val="18"/>
              </w:rPr>
              <w:t>Implement learning cycles for Reading</w:t>
            </w:r>
          </w:p>
        </w:tc>
        <w:tc>
          <w:tcPr>
            <w:tcW w:w="4316" w:type="dxa"/>
          </w:tcPr>
          <w:p w:rsidR="008B0F3E" w:rsidRPr="001318B1" w:rsidRDefault="008B0F3E" w:rsidP="008B0F3E">
            <w:pPr>
              <w:numPr>
                <w:ilvl w:val="0"/>
                <w:numId w:val="23"/>
              </w:numPr>
              <w:spacing w:after="0" w:line="240" w:lineRule="auto"/>
              <w:rPr>
                <w:rFonts w:ascii="Verdana" w:hAnsi="Verdana"/>
                <w:szCs w:val="18"/>
              </w:rPr>
            </w:pPr>
            <w:r w:rsidRPr="001318B1">
              <w:rPr>
                <w:rFonts w:ascii="Verdana" w:hAnsi="Verdana"/>
                <w:szCs w:val="18"/>
              </w:rPr>
              <w:t>Assessment schedule reviewed &amp; refined</w:t>
            </w:r>
          </w:p>
          <w:p w:rsidR="008B0F3E" w:rsidRPr="001318B1" w:rsidRDefault="008B0F3E" w:rsidP="008B0F3E">
            <w:pPr>
              <w:numPr>
                <w:ilvl w:val="0"/>
                <w:numId w:val="23"/>
              </w:numPr>
              <w:spacing w:after="0" w:line="240" w:lineRule="auto"/>
              <w:rPr>
                <w:rFonts w:ascii="Verdana" w:hAnsi="Verdana"/>
                <w:szCs w:val="18"/>
              </w:rPr>
            </w:pPr>
            <w:r w:rsidRPr="001318B1">
              <w:rPr>
                <w:rFonts w:ascii="Verdana" w:hAnsi="Verdana"/>
                <w:szCs w:val="18"/>
              </w:rPr>
              <w:t>Big Write/VCOP plan evident in teacher curriculum documentation and observable in classrooms</w:t>
            </w:r>
          </w:p>
          <w:p w:rsidR="008B0F3E" w:rsidRPr="001318B1" w:rsidRDefault="008B0F3E" w:rsidP="008B0F3E">
            <w:pPr>
              <w:numPr>
                <w:ilvl w:val="0"/>
                <w:numId w:val="23"/>
              </w:numPr>
              <w:spacing w:after="0" w:line="240" w:lineRule="auto"/>
              <w:rPr>
                <w:rFonts w:ascii="Verdana" w:hAnsi="Verdana"/>
                <w:szCs w:val="18"/>
              </w:rPr>
            </w:pPr>
            <w:r w:rsidRPr="001318B1">
              <w:rPr>
                <w:rFonts w:ascii="Verdana" w:hAnsi="Verdana"/>
                <w:szCs w:val="18"/>
              </w:rPr>
              <w:t>Guaranteed viable curriculum reading document developed</w:t>
            </w:r>
          </w:p>
          <w:p w:rsidR="008B0F3E" w:rsidRPr="001318B1" w:rsidRDefault="008B0F3E" w:rsidP="008B0F3E">
            <w:pPr>
              <w:numPr>
                <w:ilvl w:val="0"/>
                <w:numId w:val="23"/>
              </w:numPr>
              <w:spacing w:after="0" w:line="240" w:lineRule="auto"/>
              <w:rPr>
                <w:rFonts w:ascii="Verdana" w:hAnsi="Verdana"/>
                <w:szCs w:val="18"/>
              </w:rPr>
            </w:pPr>
            <w:r w:rsidRPr="001318B1">
              <w:rPr>
                <w:rFonts w:ascii="Verdana" w:hAnsi="Verdana"/>
                <w:szCs w:val="18"/>
              </w:rPr>
              <w:t>Reading pacing guide developed</w:t>
            </w:r>
          </w:p>
          <w:p w:rsidR="008B0F3E" w:rsidRPr="001318B1" w:rsidRDefault="008B0F3E" w:rsidP="008B0F3E">
            <w:pPr>
              <w:numPr>
                <w:ilvl w:val="0"/>
                <w:numId w:val="23"/>
              </w:numPr>
              <w:spacing w:after="0" w:line="240" w:lineRule="auto"/>
              <w:rPr>
                <w:rFonts w:ascii="Verdana" w:hAnsi="Verdana"/>
                <w:szCs w:val="18"/>
              </w:rPr>
            </w:pPr>
            <w:r w:rsidRPr="001318B1">
              <w:rPr>
                <w:rFonts w:ascii="Verdana" w:hAnsi="Verdana"/>
                <w:szCs w:val="18"/>
              </w:rPr>
              <w:t>Reading proficiency scales developed</w:t>
            </w:r>
          </w:p>
          <w:p w:rsidR="008B0F3E" w:rsidRPr="001318B1" w:rsidRDefault="008B0F3E" w:rsidP="008B0F3E">
            <w:pPr>
              <w:numPr>
                <w:ilvl w:val="0"/>
                <w:numId w:val="23"/>
              </w:numPr>
              <w:spacing w:after="0" w:line="240" w:lineRule="auto"/>
              <w:rPr>
                <w:rFonts w:ascii="Verdana" w:hAnsi="Verdana"/>
                <w:szCs w:val="18"/>
              </w:rPr>
            </w:pPr>
            <w:r w:rsidRPr="001318B1">
              <w:rPr>
                <w:rFonts w:ascii="Verdana" w:hAnsi="Verdana"/>
                <w:szCs w:val="18"/>
              </w:rPr>
              <w:t>Reading common assessment tasks created and in use</w:t>
            </w:r>
          </w:p>
          <w:p w:rsidR="00936543" w:rsidRPr="001318B1" w:rsidRDefault="00936543" w:rsidP="00D56845">
            <w:pPr>
              <w:spacing w:after="0" w:line="240" w:lineRule="auto"/>
              <w:rPr>
                <w:rFonts w:ascii="Verdana" w:hAnsi="Verdana"/>
                <w:b/>
                <w:szCs w:val="18"/>
              </w:rPr>
            </w:pPr>
          </w:p>
        </w:tc>
      </w:tr>
      <w:tr w:rsidR="00936543" w:rsidTr="00936543">
        <w:tc>
          <w:tcPr>
            <w:tcW w:w="4390" w:type="dxa"/>
            <w:vMerge/>
          </w:tcPr>
          <w:p w:rsidR="00936543" w:rsidRDefault="00936543" w:rsidP="00D56845">
            <w:pPr>
              <w:spacing w:after="0" w:line="240" w:lineRule="auto"/>
              <w:rPr>
                <w:rFonts w:ascii="Verdana" w:hAnsi="Verdana"/>
                <w:b/>
                <w:sz w:val="24"/>
              </w:rPr>
            </w:pPr>
          </w:p>
        </w:tc>
        <w:tc>
          <w:tcPr>
            <w:tcW w:w="1134" w:type="dxa"/>
          </w:tcPr>
          <w:p w:rsidR="00936543" w:rsidRDefault="00936543" w:rsidP="00D56845">
            <w:pPr>
              <w:spacing w:after="0" w:line="240" w:lineRule="auto"/>
              <w:rPr>
                <w:rFonts w:ascii="Verdana" w:hAnsi="Verdana"/>
                <w:b/>
                <w:sz w:val="24"/>
              </w:rPr>
            </w:pPr>
            <w:r>
              <w:rPr>
                <w:rFonts w:ascii="Verdana" w:hAnsi="Verdana"/>
                <w:b/>
                <w:sz w:val="24"/>
              </w:rPr>
              <w:t>Year 4</w:t>
            </w:r>
          </w:p>
        </w:tc>
        <w:tc>
          <w:tcPr>
            <w:tcW w:w="4110" w:type="dxa"/>
          </w:tcPr>
          <w:p w:rsidR="00936543" w:rsidRDefault="008B0F3E" w:rsidP="00D56845">
            <w:pPr>
              <w:spacing w:after="0" w:line="240" w:lineRule="auto"/>
              <w:rPr>
                <w:rFonts w:ascii="Verdana" w:hAnsi="Verdana"/>
                <w:b/>
                <w:sz w:val="24"/>
              </w:rPr>
            </w:pPr>
            <w:r>
              <w:rPr>
                <w:rFonts w:ascii="Verdana" w:hAnsi="Verdana"/>
                <w:sz w:val="22"/>
                <w:szCs w:val="22"/>
              </w:rPr>
              <w:t>Year of review</w:t>
            </w:r>
          </w:p>
        </w:tc>
        <w:tc>
          <w:tcPr>
            <w:tcW w:w="4316" w:type="dxa"/>
          </w:tcPr>
          <w:p w:rsidR="00936543" w:rsidRDefault="00936543" w:rsidP="00D56845">
            <w:pPr>
              <w:spacing w:after="0" w:line="240" w:lineRule="auto"/>
              <w:rPr>
                <w:rFonts w:ascii="Verdana" w:hAnsi="Verdana"/>
                <w:b/>
                <w:sz w:val="24"/>
              </w:rPr>
            </w:pPr>
          </w:p>
        </w:tc>
      </w:tr>
      <w:tr w:rsidR="002F7B9A" w:rsidTr="00000CB9">
        <w:tc>
          <w:tcPr>
            <w:tcW w:w="4390" w:type="dxa"/>
            <w:vMerge w:val="restart"/>
          </w:tcPr>
          <w:p w:rsidR="002F7B9A" w:rsidRDefault="002F7B9A" w:rsidP="00D56845">
            <w:pPr>
              <w:spacing w:after="0" w:line="240" w:lineRule="auto"/>
              <w:rPr>
                <w:rFonts w:ascii="Verdana" w:hAnsi="Verdana"/>
                <w:b/>
                <w:sz w:val="24"/>
              </w:rPr>
            </w:pPr>
            <w:r>
              <w:rPr>
                <w:rFonts w:ascii="Verdana" w:hAnsi="Verdana"/>
                <w:b/>
                <w:sz w:val="24"/>
              </w:rPr>
              <w:t>Engagement</w:t>
            </w:r>
          </w:p>
          <w:p w:rsidR="002F7B9A" w:rsidRDefault="002F7B9A" w:rsidP="002F7B9A">
            <w:pPr>
              <w:spacing w:after="0" w:line="240" w:lineRule="auto"/>
              <w:rPr>
                <w:rFonts w:ascii="Verdana" w:hAnsi="Verdana"/>
                <w:b/>
                <w:sz w:val="24"/>
              </w:rPr>
            </w:pPr>
          </w:p>
          <w:p w:rsidR="002F7B9A" w:rsidRPr="001318B1" w:rsidRDefault="002F7B9A" w:rsidP="002F7B9A">
            <w:pPr>
              <w:spacing w:after="0" w:line="240" w:lineRule="auto"/>
              <w:rPr>
                <w:rFonts w:ascii="Verdana" w:hAnsi="Verdana"/>
                <w:szCs w:val="18"/>
              </w:rPr>
            </w:pPr>
            <w:r w:rsidRPr="001318B1">
              <w:rPr>
                <w:rFonts w:ascii="Verdana" w:hAnsi="Verdana"/>
                <w:szCs w:val="18"/>
              </w:rPr>
              <w:t>Fully leverage the use of ICT across and between all levels using both existing and new technologies to enhance, stimulate and engage students in their learning.</w:t>
            </w:r>
          </w:p>
          <w:p w:rsidR="002F7B9A" w:rsidRPr="001318B1" w:rsidRDefault="002F7B9A" w:rsidP="002F7B9A">
            <w:pPr>
              <w:spacing w:after="0" w:line="240" w:lineRule="auto"/>
              <w:rPr>
                <w:rFonts w:ascii="Verdana" w:hAnsi="Verdana"/>
                <w:szCs w:val="18"/>
              </w:rPr>
            </w:pPr>
          </w:p>
          <w:p w:rsidR="002F7B9A" w:rsidRPr="001318B1" w:rsidRDefault="002F7B9A" w:rsidP="002F7B9A">
            <w:pPr>
              <w:spacing w:after="0" w:line="240" w:lineRule="auto"/>
              <w:rPr>
                <w:rFonts w:ascii="Verdana" w:hAnsi="Verdana"/>
                <w:szCs w:val="18"/>
              </w:rPr>
            </w:pPr>
            <w:r w:rsidRPr="001318B1">
              <w:rPr>
                <w:rFonts w:ascii="Verdana" w:hAnsi="Verdana"/>
                <w:szCs w:val="18"/>
              </w:rPr>
              <w:t>Develop and refine current personalised learning practises for students to stimulate interest, curiosity, promote questioning and connect learning to the real world.</w:t>
            </w:r>
          </w:p>
          <w:p w:rsidR="002F7B9A" w:rsidRPr="001318B1" w:rsidRDefault="002F7B9A" w:rsidP="002F7B9A">
            <w:pPr>
              <w:spacing w:after="0" w:line="240" w:lineRule="auto"/>
              <w:rPr>
                <w:rFonts w:ascii="Verdana" w:hAnsi="Verdana"/>
                <w:szCs w:val="18"/>
              </w:rPr>
            </w:pPr>
          </w:p>
          <w:p w:rsidR="002F7B9A" w:rsidRPr="001318B1" w:rsidRDefault="002F7B9A" w:rsidP="002F7B9A">
            <w:pPr>
              <w:spacing w:after="0" w:line="240" w:lineRule="auto"/>
              <w:rPr>
                <w:rFonts w:ascii="Verdana" w:hAnsi="Verdana"/>
                <w:szCs w:val="18"/>
              </w:rPr>
            </w:pPr>
            <w:r w:rsidRPr="001318B1">
              <w:rPr>
                <w:rFonts w:ascii="Verdana" w:hAnsi="Verdana"/>
                <w:szCs w:val="18"/>
              </w:rPr>
              <w:t>Ensure high quality transition processes across year levels through the use of evidence and data</w:t>
            </w:r>
          </w:p>
          <w:p w:rsidR="002F7B9A" w:rsidRPr="001318B1" w:rsidRDefault="002F7B9A" w:rsidP="00D56845">
            <w:pPr>
              <w:spacing w:after="0" w:line="240" w:lineRule="auto"/>
              <w:rPr>
                <w:rFonts w:ascii="Verdana" w:hAnsi="Verdana"/>
                <w:b/>
                <w:szCs w:val="18"/>
              </w:rPr>
            </w:pPr>
          </w:p>
          <w:p w:rsidR="002F7B9A" w:rsidRPr="001318B1" w:rsidRDefault="002F7B9A" w:rsidP="00D56845">
            <w:pPr>
              <w:spacing w:after="0" w:line="240" w:lineRule="auto"/>
              <w:rPr>
                <w:rFonts w:ascii="Verdana" w:hAnsi="Verdana"/>
                <w:b/>
                <w:szCs w:val="18"/>
              </w:rPr>
            </w:pPr>
          </w:p>
          <w:p w:rsidR="002F7B9A" w:rsidRDefault="002F7B9A" w:rsidP="00D56845">
            <w:pPr>
              <w:spacing w:after="0" w:line="240" w:lineRule="auto"/>
              <w:rPr>
                <w:rFonts w:ascii="Verdana" w:hAnsi="Verdana"/>
                <w:b/>
                <w:sz w:val="24"/>
              </w:rPr>
            </w:pPr>
          </w:p>
        </w:tc>
        <w:tc>
          <w:tcPr>
            <w:tcW w:w="1134" w:type="dxa"/>
          </w:tcPr>
          <w:p w:rsidR="002F7B9A" w:rsidRDefault="002F7B9A" w:rsidP="00D56845">
            <w:pPr>
              <w:spacing w:after="0" w:line="240" w:lineRule="auto"/>
              <w:rPr>
                <w:rFonts w:ascii="Verdana" w:hAnsi="Verdana"/>
                <w:b/>
                <w:sz w:val="24"/>
              </w:rPr>
            </w:pPr>
            <w:r>
              <w:rPr>
                <w:rFonts w:ascii="Verdana" w:hAnsi="Verdana"/>
                <w:b/>
                <w:sz w:val="24"/>
              </w:rPr>
              <w:lastRenderedPageBreak/>
              <w:t>Year 1</w:t>
            </w:r>
          </w:p>
        </w:tc>
        <w:tc>
          <w:tcPr>
            <w:tcW w:w="4110" w:type="dxa"/>
          </w:tcPr>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Audit personalised and differentiated teaching strategies and practices across the school</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Review and investigate ways to refine ‘Investigations’ &amp; ‘iLearning’ programs</w:t>
            </w:r>
          </w:p>
          <w:p w:rsidR="002F7B9A" w:rsidRPr="001318B1" w:rsidRDefault="00706FD6" w:rsidP="002F7B9A">
            <w:pPr>
              <w:numPr>
                <w:ilvl w:val="0"/>
                <w:numId w:val="23"/>
              </w:numPr>
              <w:spacing w:after="0" w:line="240" w:lineRule="auto"/>
              <w:rPr>
                <w:rFonts w:ascii="Verdana" w:hAnsi="Verdana"/>
                <w:szCs w:val="18"/>
              </w:rPr>
            </w:pPr>
            <w:r>
              <w:rPr>
                <w:rFonts w:ascii="Verdana" w:hAnsi="Verdana"/>
                <w:szCs w:val="18"/>
              </w:rPr>
              <w:t>Create eLearning co-ordinator position of responsibility</w:t>
            </w:r>
            <w:r w:rsidR="002F7B9A" w:rsidRPr="001318B1">
              <w:rPr>
                <w:rFonts w:ascii="Verdana" w:hAnsi="Verdana"/>
                <w:szCs w:val="18"/>
              </w:rPr>
              <w:t xml:space="preserve"> </w:t>
            </w:r>
          </w:p>
          <w:p w:rsidR="001F31FE" w:rsidRDefault="002F7B9A" w:rsidP="002F7B9A">
            <w:pPr>
              <w:numPr>
                <w:ilvl w:val="0"/>
                <w:numId w:val="23"/>
              </w:numPr>
              <w:spacing w:after="0" w:line="240" w:lineRule="auto"/>
              <w:rPr>
                <w:rFonts w:ascii="Verdana" w:hAnsi="Verdana"/>
                <w:szCs w:val="18"/>
              </w:rPr>
            </w:pPr>
            <w:r w:rsidRPr="001318B1">
              <w:rPr>
                <w:rFonts w:ascii="Verdana" w:hAnsi="Verdana"/>
                <w:szCs w:val="18"/>
              </w:rPr>
              <w:t>Develop end of year student transition documentation</w:t>
            </w:r>
          </w:p>
          <w:p w:rsidR="002F7B9A" w:rsidRPr="001F31FE" w:rsidRDefault="002F7B9A" w:rsidP="002F7B9A">
            <w:pPr>
              <w:numPr>
                <w:ilvl w:val="0"/>
                <w:numId w:val="23"/>
              </w:numPr>
              <w:spacing w:after="0" w:line="240" w:lineRule="auto"/>
              <w:rPr>
                <w:rFonts w:ascii="Verdana" w:hAnsi="Verdana"/>
                <w:szCs w:val="18"/>
              </w:rPr>
            </w:pPr>
            <w:r w:rsidRPr="001F31FE">
              <w:rPr>
                <w:rFonts w:ascii="Verdana" w:hAnsi="Verdana"/>
                <w:szCs w:val="18"/>
              </w:rPr>
              <w:t>Develop Foundation transition survey and implement it</w:t>
            </w:r>
          </w:p>
        </w:tc>
        <w:tc>
          <w:tcPr>
            <w:tcW w:w="4316" w:type="dxa"/>
          </w:tcPr>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Audit completed and current practice documented</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 xml:space="preserve">Review completed and recommendations developed via staff forums and documented </w:t>
            </w:r>
          </w:p>
          <w:p w:rsidR="002F7B9A" w:rsidRPr="001318B1" w:rsidRDefault="00706FD6" w:rsidP="002F7B9A">
            <w:pPr>
              <w:numPr>
                <w:ilvl w:val="0"/>
                <w:numId w:val="23"/>
              </w:numPr>
              <w:spacing w:after="0" w:line="240" w:lineRule="auto"/>
              <w:rPr>
                <w:rFonts w:ascii="Verdana" w:hAnsi="Verdana"/>
                <w:szCs w:val="18"/>
              </w:rPr>
            </w:pPr>
            <w:r>
              <w:rPr>
                <w:rFonts w:ascii="Verdana" w:hAnsi="Verdana"/>
                <w:szCs w:val="18"/>
              </w:rPr>
              <w:t>Develop eLearning co-ordinator position of responsibility documents</w:t>
            </w:r>
            <w:r w:rsidR="002F7B9A" w:rsidRPr="001318B1">
              <w:rPr>
                <w:rFonts w:ascii="Verdana" w:hAnsi="Verdana"/>
                <w:szCs w:val="18"/>
              </w:rPr>
              <w:t xml:space="preserve"> </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Transition document created</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Transition survey developed</w:t>
            </w:r>
          </w:p>
        </w:tc>
      </w:tr>
      <w:tr w:rsidR="002F7B9A" w:rsidTr="00000CB9">
        <w:tc>
          <w:tcPr>
            <w:tcW w:w="4390" w:type="dxa"/>
            <w:vMerge/>
          </w:tcPr>
          <w:p w:rsidR="002F7B9A" w:rsidRDefault="002F7B9A" w:rsidP="00D56845">
            <w:pPr>
              <w:spacing w:after="0" w:line="240" w:lineRule="auto"/>
              <w:rPr>
                <w:rFonts w:ascii="Verdana" w:hAnsi="Verdana"/>
                <w:b/>
                <w:sz w:val="24"/>
              </w:rPr>
            </w:pPr>
          </w:p>
        </w:tc>
        <w:tc>
          <w:tcPr>
            <w:tcW w:w="1134" w:type="dxa"/>
          </w:tcPr>
          <w:p w:rsidR="002F7B9A" w:rsidRDefault="002F7B9A" w:rsidP="00D56845">
            <w:pPr>
              <w:spacing w:after="0" w:line="240" w:lineRule="auto"/>
              <w:rPr>
                <w:rFonts w:ascii="Verdana" w:hAnsi="Verdana"/>
                <w:b/>
                <w:sz w:val="24"/>
              </w:rPr>
            </w:pPr>
            <w:r>
              <w:rPr>
                <w:rFonts w:ascii="Verdana" w:hAnsi="Verdana"/>
                <w:b/>
                <w:sz w:val="24"/>
              </w:rPr>
              <w:t>Year 2</w:t>
            </w:r>
          </w:p>
        </w:tc>
        <w:tc>
          <w:tcPr>
            <w:tcW w:w="4110" w:type="dxa"/>
          </w:tcPr>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Experiment with ways to enhance personalised and differentiated teaching strategies and practices across the school</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Implement refinements to ‘Investigations’ &amp; ‘iLearning’ programs</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lastRenderedPageBreak/>
              <w:t>Develop individual plans to develop teacher capacity to implement ICT into classroom on a one to one basis</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Review and refine end of year student transition documentation</w:t>
            </w:r>
          </w:p>
          <w:p w:rsidR="002F7B9A" w:rsidRPr="001318B1" w:rsidRDefault="002F7B9A" w:rsidP="00D56845">
            <w:pPr>
              <w:spacing w:after="0" w:line="240" w:lineRule="auto"/>
              <w:rPr>
                <w:rFonts w:ascii="Verdana" w:hAnsi="Verdana"/>
                <w:b/>
                <w:szCs w:val="18"/>
              </w:rPr>
            </w:pPr>
          </w:p>
        </w:tc>
        <w:tc>
          <w:tcPr>
            <w:tcW w:w="4316" w:type="dxa"/>
          </w:tcPr>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lastRenderedPageBreak/>
              <w:t>Refinements/new personalised &amp; differentiated learning strategies implemented</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Individual ICT plan incorporated into teacher PDP</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 xml:space="preserve">Plan developed to implement one to one </w:t>
            </w:r>
            <w:r w:rsidRPr="001318B1">
              <w:rPr>
                <w:rFonts w:ascii="Verdana" w:hAnsi="Verdana"/>
                <w:szCs w:val="18"/>
              </w:rPr>
              <w:lastRenderedPageBreak/>
              <w:t>trial in 2018</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Recommendations from previous year’s review on improving student motivation and learning confidence implemented</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Review under taken of new transition documentation and Foundation transition survey</w:t>
            </w:r>
          </w:p>
        </w:tc>
      </w:tr>
      <w:tr w:rsidR="002F7B9A" w:rsidTr="00000CB9">
        <w:tc>
          <w:tcPr>
            <w:tcW w:w="4390" w:type="dxa"/>
            <w:vMerge/>
          </w:tcPr>
          <w:p w:rsidR="002F7B9A" w:rsidRDefault="002F7B9A" w:rsidP="00D56845">
            <w:pPr>
              <w:spacing w:after="0" w:line="240" w:lineRule="auto"/>
              <w:rPr>
                <w:rFonts w:ascii="Verdana" w:hAnsi="Verdana"/>
                <w:b/>
                <w:sz w:val="24"/>
              </w:rPr>
            </w:pPr>
          </w:p>
        </w:tc>
        <w:tc>
          <w:tcPr>
            <w:tcW w:w="1134" w:type="dxa"/>
          </w:tcPr>
          <w:p w:rsidR="002F7B9A" w:rsidRDefault="002F7B9A" w:rsidP="00D56845">
            <w:pPr>
              <w:spacing w:after="0" w:line="240" w:lineRule="auto"/>
              <w:rPr>
                <w:rFonts w:ascii="Verdana" w:hAnsi="Verdana"/>
                <w:b/>
                <w:sz w:val="24"/>
              </w:rPr>
            </w:pPr>
            <w:r>
              <w:rPr>
                <w:rFonts w:ascii="Verdana" w:hAnsi="Verdana"/>
                <w:b/>
                <w:sz w:val="24"/>
              </w:rPr>
              <w:t>Year 3</w:t>
            </w:r>
          </w:p>
        </w:tc>
        <w:tc>
          <w:tcPr>
            <w:tcW w:w="4110" w:type="dxa"/>
          </w:tcPr>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Experiment with ways to enhance personalised and differentiated teaching strategies and practices across the school</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Review previous year’s refinements to ‘Investigations’ &amp; ‘iLearning’ programs and reassess plan for year 3</w:t>
            </w:r>
          </w:p>
          <w:p w:rsidR="001F31FE" w:rsidRDefault="002F7B9A" w:rsidP="002F7B9A">
            <w:pPr>
              <w:numPr>
                <w:ilvl w:val="0"/>
                <w:numId w:val="23"/>
              </w:numPr>
              <w:spacing w:after="0" w:line="240" w:lineRule="auto"/>
              <w:rPr>
                <w:rFonts w:ascii="Verdana" w:hAnsi="Verdana"/>
                <w:szCs w:val="18"/>
              </w:rPr>
            </w:pPr>
            <w:r w:rsidRPr="001318B1">
              <w:rPr>
                <w:rFonts w:ascii="Verdana" w:hAnsi="Verdana"/>
                <w:szCs w:val="18"/>
              </w:rPr>
              <w:t>Review and refine end of year student transition documentation</w:t>
            </w:r>
          </w:p>
          <w:p w:rsidR="002F7B9A" w:rsidRPr="001F31FE" w:rsidRDefault="002F7B9A" w:rsidP="002F7B9A">
            <w:pPr>
              <w:numPr>
                <w:ilvl w:val="0"/>
                <w:numId w:val="23"/>
              </w:numPr>
              <w:spacing w:after="0" w:line="240" w:lineRule="auto"/>
              <w:rPr>
                <w:rFonts w:ascii="Verdana" w:hAnsi="Verdana"/>
                <w:szCs w:val="18"/>
              </w:rPr>
            </w:pPr>
            <w:r w:rsidRPr="001F31FE">
              <w:rPr>
                <w:rFonts w:ascii="Verdana" w:hAnsi="Verdana"/>
                <w:szCs w:val="18"/>
              </w:rPr>
              <w:t>Review Foundation transition survey and data received</w:t>
            </w:r>
          </w:p>
        </w:tc>
        <w:tc>
          <w:tcPr>
            <w:tcW w:w="4316" w:type="dxa"/>
          </w:tcPr>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Refinements/new personalised &amp; differentiated learning strategies implemented</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Individual ICT plan incorporated into teacher P</w:t>
            </w:r>
            <w:r w:rsidR="00AE53F9">
              <w:rPr>
                <w:rFonts w:ascii="Verdana" w:hAnsi="Verdana"/>
                <w:szCs w:val="18"/>
              </w:rPr>
              <w:t xml:space="preserve">erformance </w:t>
            </w:r>
            <w:r w:rsidRPr="001318B1">
              <w:rPr>
                <w:rFonts w:ascii="Verdana" w:hAnsi="Verdana"/>
                <w:szCs w:val="18"/>
              </w:rPr>
              <w:t>D</w:t>
            </w:r>
            <w:r w:rsidR="00AE53F9">
              <w:rPr>
                <w:rFonts w:ascii="Verdana" w:hAnsi="Verdana"/>
                <w:szCs w:val="18"/>
              </w:rPr>
              <w:t xml:space="preserve">evelopment </w:t>
            </w:r>
            <w:r w:rsidRPr="001318B1">
              <w:rPr>
                <w:rFonts w:ascii="Verdana" w:hAnsi="Verdana"/>
                <w:szCs w:val="18"/>
              </w:rPr>
              <w:t>P</w:t>
            </w:r>
            <w:r w:rsidR="00AE53F9">
              <w:rPr>
                <w:rFonts w:ascii="Verdana" w:hAnsi="Verdana"/>
                <w:szCs w:val="18"/>
              </w:rPr>
              <w:t>lans (PDP)</w:t>
            </w:r>
          </w:p>
          <w:p w:rsidR="002F7B9A" w:rsidRPr="001318B1" w:rsidRDefault="002F7B9A" w:rsidP="002F7B9A">
            <w:pPr>
              <w:numPr>
                <w:ilvl w:val="0"/>
                <w:numId w:val="23"/>
              </w:numPr>
              <w:spacing w:after="0" w:line="240" w:lineRule="auto"/>
              <w:rPr>
                <w:rFonts w:ascii="Verdana" w:hAnsi="Verdana"/>
                <w:szCs w:val="18"/>
              </w:rPr>
            </w:pPr>
            <w:r w:rsidRPr="001318B1">
              <w:rPr>
                <w:rFonts w:ascii="Verdana" w:hAnsi="Verdana"/>
                <w:szCs w:val="18"/>
              </w:rPr>
              <w:t>Review under taken of new transition documentation and Foundation transition survey</w:t>
            </w:r>
          </w:p>
        </w:tc>
      </w:tr>
      <w:tr w:rsidR="002F7B9A" w:rsidTr="00876E14">
        <w:tc>
          <w:tcPr>
            <w:tcW w:w="4390" w:type="dxa"/>
            <w:vMerge/>
          </w:tcPr>
          <w:p w:rsidR="002F7B9A" w:rsidRDefault="002F7B9A" w:rsidP="00D56845">
            <w:pPr>
              <w:spacing w:after="0" w:line="240" w:lineRule="auto"/>
              <w:rPr>
                <w:rFonts w:ascii="Verdana" w:hAnsi="Verdana"/>
                <w:b/>
                <w:sz w:val="24"/>
              </w:rPr>
            </w:pPr>
          </w:p>
        </w:tc>
        <w:tc>
          <w:tcPr>
            <w:tcW w:w="1134" w:type="dxa"/>
          </w:tcPr>
          <w:p w:rsidR="002F7B9A" w:rsidRDefault="002F7B9A" w:rsidP="00D56845">
            <w:pPr>
              <w:spacing w:after="0" w:line="240" w:lineRule="auto"/>
              <w:rPr>
                <w:rFonts w:ascii="Verdana" w:hAnsi="Verdana"/>
                <w:b/>
                <w:sz w:val="24"/>
              </w:rPr>
            </w:pPr>
            <w:r>
              <w:rPr>
                <w:rFonts w:ascii="Verdana" w:hAnsi="Verdana"/>
                <w:b/>
                <w:sz w:val="24"/>
              </w:rPr>
              <w:t>Year 4</w:t>
            </w:r>
          </w:p>
        </w:tc>
        <w:tc>
          <w:tcPr>
            <w:tcW w:w="4110" w:type="dxa"/>
          </w:tcPr>
          <w:p w:rsidR="002F7B9A" w:rsidRPr="001318B1" w:rsidRDefault="002F7B9A" w:rsidP="00D56845">
            <w:pPr>
              <w:spacing w:after="0" w:line="240" w:lineRule="auto"/>
              <w:rPr>
                <w:rFonts w:ascii="Verdana" w:hAnsi="Verdana"/>
                <w:b/>
                <w:szCs w:val="18"/>
              </w:rPr>
            </w:pPr>
            <w:r w:rsidRPr="001318B1">
              <w:rPr>
                <w:rFonts w:ascii="Verdana" w:hAnsi="Verdana"/>
                <w:szCs w:val="18"/>
              </w:rPr>
              <w:t>Year of review</w:t>
            </w:r>
          </w:p>
        </w:tc>
        <w:tc>
          <w:tcPr>
            <w:tcW w:w="4316" w:type="dxa"/>
          </w:tcPr>
          <w:p w:rsidR="002F7B9A" w:rsidRPr="001318B1" w:rsidRDefault="002F7B9A" w:rsidP="00D56845">
            <w:pPr>
              <w:spacing w:after="0" w:line="240" w:lineRule="auto"/>
              <w:rPr>
                <w:rFonts w:ascii="Verdana" w:hAnsi="Verdana"/>
                <w:b/>
                <w:szCs w:val="18"/>
              </w:rPr>
            </w:pPr>
          </w:p>
        </w:tc>
      </w:tr>
      <w:tr w:rsidR="001F31FE" w:rsidTr="00000CB9">
        <w:tc>
          <w:tcPr>
            <w:tcW w:w="4390" w:type="dxa"/>
            <w:vMerge w:val="restart"/>
          </w:tcPr>
          <w:p w:rsidR="001F31FE" w:rsidRDefault="001F31FE" w:rsidP="00D56845">
            <w:pPr>
              <w:spacing w:after="0" w:line="240" w:lineRule="auto"/>
              <w:rPr>
                <w:rFonts w:ascii="Verdana" w:hAnsi="Verdana"/>
                <w:b/>
                <w:sz w:val="24"/>
              </w:rPr>
            </w:pPr>
            <w:r>
              <w:rPr>
                <w:rFonts w:ascii="Verdana" w:hAnsi="Verdana"/>
                <w:b/>
                <w:sz w:val="24"/>
              </w:rPr>
              <w:t>Wellbeing</w:t>
            </w:r>
          </w:p>
          <w:p w:rsidR="001F31FE" w:rsidRDefault="001F31FE" w:rsidP="00D56845">
            <w:pPr>
              <w:spacing w:after="0" w:line="240" w:lineRule="auto"/>
              <w:rPr>
                <w:rFonts w:ascii="Verdana" w:hAnsi="Verdana"/>
                <w:b/>
                <w:sz w:val="24"/>
              </w:rPr>
            </w:pPr>
          </w:p>
          <w:p w:rsidR="001F31FE" w:rsidRPr="001318B1" w:rsidRDefault="001F31FE" w:rsidP="006E633C">
            <w:pPr>
              <w:spacing w:after="0" w:line="240" w:lineRule="auto"/>
              <w:rPr>
                <w:rFonts w:ascii="Verdana" w:hAnsi="Verdana"/>
                <w:szCs w:val="18"/>
              </w:rPr>
            </w:pPr>
            <w:r w:rsidRPr="001318B1">
              <w:rPr>
                <w:rFonts w:ascii="Verdana" w:hAnsi="Verdana"/>
                <w:szCs w:val="18"/>
              </w:rPr>
              <w:t>Strengthen the partnership between staff, students, parents and community to share in the responsibility for student wellbeing.</w:t>
            </w:r>
          </w:p>
          <w:p w:rsidR="001F31FE" w:rsidRPr="001318B1" w:rsidRDefault="001F31FE" w:rsidP="006E633C">
            <w:pPr>
              <w:spacing w:after="0" w:line="240" w:lineRule="auto"/>
              <w:rPr>
                <w:rFonts w:ascii="Verdana" w:hAnsi="Verdana"/>
                <w:szCs w:val="18"/>
              </w:rPr>
            </w:pPr>
          </w:p>
          <w:p w:rsidR="001F31FE" w:rsidRPr="001318B1" w:rsidRDefault="001F31FE" w:rsidP="006E633C">
            <w:pPr>
              <w:spacing w:after="0" w:line="240" w:lineRule="auto"/>
              <w:rPr>
                <w:rFonts w:ascii="Verdana" w:hAnsi="Verdana"/>
                <w:b/>
                <w:szCs w:val="18"/>
              </w:rPr>
            </w:pPr>
            <w:r w:rsidRPr="001318B1">
              <w:rPr>
                <w:rFonts w:ascii="Verdana" w:hAnsi="Verdana"/>
                <w:szCs w:val="18"/>
              </w:rPr>
              <w:t>Build the capacity of students to be resilient, socially responsible and respectful in all of their relationships.</w:t>
            </w:r>
          </w:p>
          <w:p w:rsidR="001F31FE" w:rsidRPr="001318B1" w:rsidRDefault="001F31FE" w:rsidP="00D56845">
            <w:pPr>
              <w:spacing w:after="0" w:line="240" w:lineRule="auto"/>
              <w:rPr>
                <w:rFonts w:ascii="Verdana" w:hAnsi="Verdana"/>
                <w:b/>
                <w:szCs w:val="18"/>
              </w:rPr>
            </w:pPr>
          </w:p>
          <w:p w:rsidR="001F31FE" w:rsidRDefault="001F31FE" w:rsidP="00D56845">
            <w:pPr>
              <w:spacing w:after="0" w:line="240" w:lineRule="auto"/>
              <w:rPr>
                <w:rFonts w:ascii="Verdana" w:hAnsi="Verdana"/>
                <w:b/>
                <w:sz w:val="24"/>
              </w:rPr>
            </w:pPr>
          </w:p>
        </w:tc>
        <w:tc>
          <w:tcPr>
            <w:tcW w:w="1134" w:type="dxa"/>
          </w:tcPr>
          <w:p w:rsidR="001F31FE" w:rsidRDefault="001F31FE" w:rsidP="00D56845">
            <w:pPr>
              <w:spacing w:after="0" w:line="240" w:lineRule="auto"/>
              <w:rPr>
                <w:rFonts w:ascii="Verdana" w:hAnsi="Verdana"/>
                <w:b/>
                <w:sz w:val="24"/>
              </w:rPr>
            </w:pPr>
            <w:r>
              <w:rPr>
                <w:rFonts w:ascii="Verdana" w:hAnsi="Verdana"/>
                <w:b/>
                <w:sz w:val="24"/>
              </w:rPr>
              <w:t>Year 1</w:t>
            </w:r>
          </w:p>
        </w:tc>
        <w:tc>
          <w:tcPr>
            <w:tcW w:w="4110" w:type="dxa"/>
          </w:tcPr>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Review and document whole school attendance processes and procedures</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Audit whole school TRIBES practice</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Investigate ways to strengthen partnerships between the school and the home</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Investigate ways to increase student voice in leadership and decision making and curriculum design</w:t>
            </w:r>
          </w:p>
        </w:tc>
        <w:tc>
          <w:tcPr>
            <w:tcW w:w="4316" w:type="dxa"/>
          </w:tcPr>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Whole school attendance processes document created</w:t>
            </w:r>
          </w:p>
          <w:p w:rsidR="001F31FE" w:rsidRPr="00B97C9C" w:rsidRDefault="001F31FE" w:rsidP="00B97C9C">
            <w:pPr>
              <w:numPr>
                <w:ilvl w:val="0"/>
                <w:numId w:val="23"/>
              </w:numPr>
              <w:spacing w:after="0" w:line="240" w:lineRule="auto"/>
              <w:rPr>
                <w:rFonts w:ascii="Verdana" w:hAnsi="Verdana"/>
                <w:szCs w:val="18"/>
              </w:rPr>
            </w:pPr>
            <w:r w:rsidRPr="001318B1">
              <w:rPr>
                <w:rFonts w:ascii="Verdana" w:hAnsi="Verdana"/>
                <w:szCs w:val="18"/>
              </w:rPr>
              <w:t>TRIBES audit conducted and current practice documented</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Community working party established to investigate ways to strengthen home/school partnership</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Review conducted on ways to develop student voice within the school. Recommendations documented</w:t>
            </w:r>
          </w:p>
        </w:tc>
      </w:tr>
      <w:tr w:rsidR="001F31FE" w:rsidTr="00000CB9">
        <w:tc>
          <w:tcPr>
            <w:tcW w:w="4390" w:type="dxa"/>
            <w:vMerge/>
          </w:tcPr>
          <w:p w:rsidR="001F31FE" w:rsidRDefault="001F31FE" w:rsidP="00D56845">
            <w:pPr>
              <w:spacing w:after="0" w:line="240" w:lineRule="auto"/>
              <w:rPr>
                <w:rFonts w:ascii="Verdana" w:hAnsi="Verdana"/>
                <w:b/>
                <w:sz w:val="24"/>
              </w:rPr>
            </w:pPr>
          </w:p>
        </w:tc>
        <w:tc>
          <w:tcPr>
            <w:tcW w:w="1134" w:type="dxa"/>
          </w:tcPr>
          <w:p w:rsidR="001F31FE" w:rsidRDefault="001F31FE" w:rsidP="00D56845">
            <w:pPr>
              <w:spacing w:after="0" w:line="240" w:lineRule="auto"/>
              <w:rPr>
                <w:rFonts w:ascii="Verdana" w:hAnsi="Verdana"/>
                <w:b/>
                <w:sz w:val="24"/>
              </w:rPr>
            </w:pPr>
            <w:r>
              <w:rPr>
                <w:rFonts w:ascii="Verdana" w:hAnsi="Verdana"/>
                <w:b/>
                <w:sz w:val="24"/>
              </w:rPr>
              <w:t>Year 2</w:t>
            </w:r>
          </w:p>
        </w:tc>
        <w:tc>
          <w:tcPr>
            <w:tcW w:w="4110" w:type="dxa"/>
          </w:tcPr>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Investigate ways to improve whole school attendance processes and practices</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Develop whole school TRIBES implementation plan</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 xml:space="preserve">Implement home/school initiatives </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Implement student voice initiatives</w:t>
            </w:r>
          </w:p>
        </w:tc>
        <w:tc>
          <w:tcPr>
            <w:tcW w:w="4316" w:type="dxa"/>
          </w:tcPr>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Review conducted on ways to improve student attendance within the school. Recommendations documented</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Whole school TRIBES implementation plan developed</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Student voice initiatives implemented</w:t>
            </w:r>
          </w:p>
        </w:tc>
      </w:tr>
      <w:tr w:rsidR="001F31FE" w:rsidTr="00000CB9">
        <w:tc>
          <w:tcPr>
            <w:tcW w:w="4390" w:type="dxa"/>
            <w:vMerge/>
          </w:tcPr>
          <w:p w:rsidR="001F31FE" w:rsidRDefault="001F31FE" w:rsidP="00D56845">
            <w:pPr>
              <w:spacing w:after="0" w:line="240" w:lineRule="auto"/>
              <w:rPr>
                <w:rFonts w:ascii="Verdana" w:hAnsi="Verdana"/>
                <w:b/>
                <w:sz w:val="24"/>
              </w:rPr>
            </w:pPr>
          </w:p>
        </w:tc>
        <w:tc>
          <w:tcPr>
            <w:tcW w:w="1134" w:type="dxa"/>
          </w:tcPr>
          <w:p w:rsidR="001F31FE" w:rsidRDefault="001F31FE" w:rsidP="00D56845">
            <w:pPr>
              <w:spacing w:after="0" w:line="240" w:lineRule="auto"/>
              <w:rPr>
                <w:rFonts w:ascii="Verdana" w:hAnsi="Verdana"/>
                <w:b/>
                <w:sz w:val="24"/>
              </w:rPr>
            </w:pPr>
            <w:r>
              <w:rPr>
                <w:rFonts w:ascii="Verdana" w:hAnsi="Verdana"/>
                <w:b/>
                <w:sz w:val="24"/>
              </w:rPr>
              <w:t>Year 3</w:t>
            </w:r>
          </w:p>
        </w:tc>
        <w:tc>
          <w:tcPr>
            <w:tcW w:w="4110" w:type="dxa"/>
          </w:tcPr>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Implement whole school attendance refinements</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Implement whole school TRIBES plan</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 xml:space="preserve">Implement home/school initiatives </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Implement student voice initiatives</w:t>
            </w:r>
          </w:p>
        </w:tc>
        <w:tc>
          <w:tcPr>
            <w:tcW w:w="4316" w:type="dxa"/>
          </w:tcPr>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Attendance initiatives implemented</w:t>
            </w:r>
          </w:p>
          <w:p w:rsidR="001F31FE" w:rsidRPr="00B97C9C" w:rsidRDefault="001F31FE" w:rsidP="00B97C9C">
            <w:pPr>
              <w:numPr>
                <w:ilvl w:val="0"/>
                <w:numId w:val="23"/>
              </w:numPr>
              <w:spacing w:after="0" w:line="240" w:lineRule="auto"/>
              <w:rPr>
                <w:rFonts w:ascii="Verdana" w:hAnsi="Verdana"/>
                <w:szCs w:val="18"/>
              </w:rPr>
            </w:pPr>
            <w:r w:rsidRPr="001318B1">
              <w:rPr>
                <w:rFonts w:ascii="Verdana" w:hAnsi="Verdana"/>
                <w:szCs w:val="18"/>
              </w:rPr>
              <w:t>TRIBES plan implemented</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 xml:space="preserve">Home/school initiatives implemented </w:t>
            </w:r>
          </w:p>
          <w:p w:rsidR="001F31FE" w:rsidRPr="001318B1" w:rsidRDefault="001F31FE" w:rsidP="0062663E">
            <w:pPr>
              <w:numPr>
                <w:ilvl w:val="0"/>
                <w:numId w:val="23"/>
              </w:numPr>
              <w:spacing w:after="0" w:line="240" w:lineRule="auto"/>
              <w:rPr>
                <w:rFonts w:ascii="Verdana" w:hAnsi="Verdana"/>
                <w:szCs w:val="18"/>
              </w:rPr>
            </w:pPr>
            <w:r w:rsidRPr="001318B1">
              <w:rPr>
                <w:rFonts w:ascii="Verdana" w:hAnsi="Verdana"/>
                <w:szCs w:val="18"/>
              </w:rPr>
              <w:t>Student voice initiatives implemented</w:t>
            </w:r>
          </w:p>
        </w:tc>
      </w:tr>
      <w:tr w:rsidR="001F31FE" w:rsidTr="0005566B">
        <w:tc>
          <w:tcPr>
            <w:tcW w:w="4390" w:type="dxa"/>
            <w:vMerge/>
          </w:tcPr>
          <w:p w:rsidR="001F31FE" w:rsidRDefault="001F31FE" w:rsidP="00D56845">
            <w:pPr>
              <w:spacing w:after="0" w:line="240" w:lineRule="auto"/>
              <w:rPr>
                <w:rFonts w:ascii="Verdana" w:hAnsi="Verdana"/>
                <w:b/>
                <w:sz w:val="24"/>
              </w:rPr>
            </w:pPr>
          </w:p>
        </w:tc>
        <w:tc>
          <w:tcPr>
            <w:tcW w:w="1134" w:type="dxa"/>
          </w:tcPr>
          <w:p w:rsidR="001F31FE" w:rsidRDefault="001F31FE" w:rsidP="00D56845">
            <w:pPr>
              <w:spacing w:after="0" w:line="240" w:lineRule="auto"/>
              <w:rPr>
                <w:rFonts w:ascii="Verdana" w:hAnsi="Verdana"/>
                <w:b/>
                <w:sz w:val="24"/>
              </w:rPr>
            </w:pPr>
            <w:r>
              <w:rPr>
                <w:rFonts w:ascii="Verdana" w:hAnsi="Verdana"/>
                <w:b/>
                <w:sz w:val="24"/>
              </w:rPr>
              <w:t>Year 4</w:t>
            </w:r>
          </w:p>
        </w:tc>
        <w:tc>
          <w:tcPr>
            <w:tcW w:w="4110" w:type="dxa"/>
          </w:tcPr>
          <w:p w:rsidR="001F31FE" w:rsidRPr="001318B1" w:rsidRDefault="001F31FE" w:rsidP="00D56845">
            <w:pPr>
              <w:numPr>
                <w:ilvl w:val="0"/>
                <w:numId w:val="23"/>
              </w:numPr>
              <w:spacing w:after="0" w:line="240" w:lineRule="auto"/>
              <w:rPr>
                <w:rFonts w:ascii="Verdana" w:hAnsi="Verdana"/>
                <w:szCs w:val="18"/>
              </w:rPr>
            </w:pPr>
            <w:r w:rsidRPr="001318B1">
              <w:rPr>
                <w:rFonts w:ascii="Verdana" w:hAnsi="Verdana"/>
                <w:szCs w:val="18"/>
              </w:rPr>
              <w:t>Year of review</w:t>
            </w:r>
          </w:p>
        </w:tc>
        <w:tc>
          <w:tcPr>
            <w:tcW w:w="4316" w:type="dxa"/>
          </w:tcPr>
          <w:p w:rsidR="001F31FE" w:rsidRPr="001318B1" w:rsidRDefault="001F31FE" w:rsidP="00D56845">
            <w:pPr>
              <w:spacing w:after="0" w:line="240" w:lineRule="auto"/>
              <w:rPr>
                <w:rFonts w:ascii="Verdana" w:hAnsi="Verdana"/>
                <w:b/>
                <w:szCs w:val="18"/>
              </w:rPr>
            </w:pPr>
          </w:p>
        </w:tc>
      </w:tr>
      <w:tr w:rsidR="00E01F96" w:rsidTr="00E20B0B">
        <w:tc>
          <w:tcPr>
            <w:tcW w:w="4390" w:type="dxa"/>
            <w:vMerge w:val="restart"/>
          </w:tcPr>
          <w:p w:rsidR="00E01F96" w:rsidRDefault="00E01F96" w:rsidP="00E01F96">
            <w:pPr>
              <w:spacing w:after="0" w:line="240" w:lineRule="auto"/>
              <w:rPr>
                <w:rFonts w:ascii="Verdana" w:hAnsi="Verdana"/>
                <w:b/>
                <w:sz w:val="24"/>
              </w:rPr>
            </w:pPr>
            <w:r>
              <w:rPr>
                <w:rFonts w:ascii="Verdana" w:hAnsi="Verdana"/>
                <w:b/>
                <w:sz w:val="24"/>
              </w:rPr>
              <w:lastRenderedPageBreak/>
              <w:t>Productivity</w:t>
            </w:r>
          </w:p>
          <w:p w:rsidR="00E01F96" w:rsidRDefault="00E01F96" w:rsidP="00E01F96">
            <w:pPr>
              <w:spacing w:after="0" w:line="240" w:lineRule="auto"/>
              <w:rPr>
                <w:rFonts w:ascii="Verdana" w:hAnsi="Verdana"/>
                <w:b/>
                <w:sz w:val="24"/>
              </w:rPr>
            </w:pPr>
          </w:p>
          <w:p w:rsidR="00E01F96" w:rsidRPr="001F31FE" w:rsidRDefault="00E01F96" w:rsidP="00E01F96">
            <w:pPr>
              <w:spacing w:after="0" w:line="240" w:lineRule="auto"/>
              <w:rPr>
                <w:rFonts w:ascii="Verdana" w:hAnsi="Verdana"/>
                <w:szCs w:val="18"/>
              </w:rPr>
            </w:pPr>
            <w:r w:rsidRPr="001F31FE">
              <w:rPr>
                <w:rFonts w:ascii="Verdana" w:hAnsi="Verdana"/>
                <w:szCs w:val="18"/>
              </w:rPr>
              <w:t>Build a culture of collegiality and professionalism so that P</w:t>
            </w:r>
            <w:r w:rsidR="00AE53F9">
              <w:rPr>
                <w:rFonts w:ascii="Verdana" w:hAnsi="Verdana"/>
                <w:szCs w:val="18"/>
              </w:rPr>
              <w:t xml:space="preserve">rofessional </w:t>
            </w:r>
            <w:r w:rsidRPr="001F31FE">
              <w:rPr>
                <w:rFonts w:ascii="Verdana" w:hAnsi="Verdana"/>
                <w:szCs w:val="18"/>
              </w:rPr>
              <w:t>L</w:t>
            </w:r>
            <w:r w:rsidR="00AE53F9">
              <w:rPr>
                <w:rFonts w:ascii="Verdana" w:hAnsi="Verdana"/>
                <w:szCs w:val="18"/>
              </w:rPr>
              <w:t xml:space="preserve">earning </w:t>
            </w:r>
            <w:r w:rsidRPr="001F31FE">
              <w:rPr>
                <w:rFonts w:ascii="Verdana" w:hAnsi="Verdana"/>
                <w:szCs w:val="18"/>
              </w:rPr>
              <w:t>T</w:t>
            </w:r>
            <w:r w:rsidR="00AE53F9">
              <w:rPr>
                <w:rFonts w:ascii="Verdana" w:hAnsi="Verdana"/>
                <w:szCs w:val="18"/>
              </w:rPr>
              <w:t>eams</w:t>
            </w:r>
            <w:r w:rsidRPr="001F31FE">
              <w:rPr>
                <w:rFonts w:ascii="Verdana" w:hAnsi="Verdana"/>
                <w:szCs w:val="18"/>
              </w:rPr>
              <w:t xml:space="preserve"> are focused in collaborating and planning together for high quality i</w:t>
            </w:r>
            <w:r w:rsidR="00EC49BA">
              <w:rPr>
                <w:rFonts w:ascii="Verdana" w:hAnsi="Verdana"/>
                <w:szCs w:val="18"/>
              </w:rPr>
              <w:t>nstruction and student learning through a targeted/funded P</w:t>
            </w:r>
            <w:r w:rsidR="00AE53F9">
              <w:rPr>
                <w:rFonts w:ascii="Verdana" w:hAnsi="Verdana"/>
                <w:szCs w:val="18"/>
              </w:rPr>
              <w:t xml:space="preserve">rofessional </w:t>
            </w:r>
            <w:r w:rsidR="00EC49BA">
              <w:rPr>
                <w:rFonts w:ascii="Verdana" w:hAnsi="Verdana"/>
                <w:szCs w:val="18"/>
              </w:rPr>
              <w:t>D</w:t>
            </w:r>
            <w:r w:rsidR="00AE53F9">
              <w:rPr>
                <w:rFonts w:ascii="Verdana" w:hAnsi="Verdana"/>
                <w:szCs w:val="18"/>
              </w:rPr>
              <w:t>evelopment</w:t>
            </w:r>
            <w:r w:rsidR="00EC49BA">
              <w:rPr>
                <w:rFonts w:ascii="Verdana" w:hAnsi="Verdana"/>
                <w:szCs w:val="18"/>
              </w:rPr>
              <w:t xml:space="preserve"> plan</w:t>
            </w:r>
          </w:p>
          <w:p w:rsidR="00E01F96" w:rsidRPr="001F31FE" w:rsidRDefault="00E01F96" w:rsidP="00E01F96">
            <w:pPr>
              <w:spacing w:after="0" w:line="240" w:lineRule="auto"/>
              <w:rPr>
                <w:rFonts w:ascii="Verdana" w:hAnsi="Verdana"/>
                <w:szCs w:val="18"/>
              </w:rPr>
            </w:pPr>
          </w:p>
          <w:p w:rsidR="00E01F96" w:rsidRPr="001F31FE" w:rsidRDefault="00E01F96" w:rsidP="00E01F96">
            <w:pPr>
              <w:spacing w:after="0" w:line="240" w:lineRule="auto"/>
              <w:rPr>
                <w:rFonts w:ascii="Verdana" w:hAnsi="Verdana"/>
                <w:szCs w:val="18"/>
              </w:rPr>
            </w:pPr>
            <w:r w:rsidRPr="001F31FE">
              <w:rPr>
                <w:rFonts w:ascii="Verdana" w:hAnsi="Verdana"/>
                <w:szCs w:val="18"/>
              </w:rPr>
              <w:t>Build a whole school approach to the regular use of data to inform practice and build teachers data literacy.</w:t>
            </w:r>
          </w:p>
          <w:p w:rsidR="00E01F96" w:rsidRPr="001F31FE" w:rsidRDefault="00E01F96" w:rsidP="00E01F96">
            <w:pPr>
              <w:spacing w:after="0" w:line="240" w:lineRule="auto"/>
              <w:rPr>
                <w:rFonts w:ascii="Verdana" w:hAnsi="Verdana"/>
                <w:szCs w:val="18"/>
              </w:rPr>
            </w:pPr>
          </w:p>
          <w:p w:rsidR="001318B1" w:rsidRPr="001F31FE" w:rsidRDefault="00E01F96" w:rsidP="00E01F96">
            <w:pPr>
              <w:spacing w:after="0" w:line="240" w:lineRule="auto"/>
              <w:rPr>
                <w:rFonts w:ascii="Verdana" w:hAnsi="Verdana"/>
                <w:b/>
                <w:szCs w:val="18"/>
              </w:rPr>
            </w:pPr>
            <w:r w:rsidRPr="001F31FE">
              <w:rPr>
                <w:rFonts w:ascii="Verdana" w:hAnsi="Verdana"/>
                <w:szCs w:val="18"/>
              </w:rPr>
              <w:t>Develop processes for the regular monitoring of the SSP</w:t>
            </w:r>
          </w:p>
          <w:p w:rsidR="001318B1" w:rsidRPr="001318B1" w:rsidRDefault="001318B1" w:rsidP="001318B1">
            <w:pPr>
              <w:rPr>
                <w:rFonts w:ascii="Verdana" w:hAnsi="Verdana"/>
                <w:sz w:val="24"/>
              </w:rPr>
            </w:pPr>
          </w:p>
          <w:p w:rsidR="001318B1" w:rsidRPr="001318B1" w:rsidRDefault="001318B1" w:rsidP="001318B1">
            <w:pPr>
              <w:rPr>
                <w:rFonts w:ascii="Verdana" w:hAnsi="Verdana"/>
                <w:sz w:val="24"/>
              </w:rPr>
            </w:pPr>
          </w:p>
          <w:p w:rsidR="001318B1" w:rsidRPr="001318B1" w:rsidRDefault="001318B1" w:rsidP="001318B1">
            <w:pPr>
              <w:rPr>
                <w:rFonts w:ascii="Verdana" w:hAnsi="Verdana"/>
                <w:sz w:val="24"/>
              </w:rPr>
            </w:pPr>
          </w:p>
          <w:p w:rsidR="001318B1" w:rsidRPr="001318B1" w:rsidRDefault="001318B1" w:rsidP="001318B1">
            <w:pPr>
              <w:rPr>
                <w:rFonts w:ascii="Verdana" w:hAnsi="Verdana"/>
                <w:sz w:val="24"/>
              </w:rPr>
            </w:pPr>
          </w:p>
          <w:p w:rsidR="001318B1" w:rsidRPr="001318B1" w:rsidRDefault="001318B1" w:rsidP="001318B1">
            <w:pPr>
              <w:rPr>
                <w:rFonts w:ascii="Verdana" w:hAnsi="Verdana"/>
                <w:sz w:val="24"/>
              </w:rPr>
            </w:pPr>
          </w:p>
          <w:p w:rsidR="001318B1" w:rsidRPr="001318B1" w:rsidRDefault="001318B1" w:rsidP="001318B1">
            <w:pPr>
              <w:rPr>
                <w:rFonts w:ascii="Verdana" w:hAnsi="Verdana"/>
                <w:sz w:val="24"/>
              </w:rPr>
            </w:pPr>
          </w:p>
          <w:p w:rsidR="001318B1" w:rsidRPr="001318B1" w:rsidRDefault="001318B1" w:rsidP="001318B1">
            <w:pPr>
              <w:rPr>
                <w:rFonts w:ascii="Verdana" w:hAnsi="Verdana"/>
                <w:sz w:val="24"/>
              </w:rPr>
            </w:pPr>
          </w:p>
          <w:p w:rsidR="00E01F96" w:rsidRPr="001318B1" w:rsidRDefault="00E01F96" w:rsidP="001318B1">
            <w:pPr>
              <w:rPr>
                <w:rFonts w:ascii="Verdana" w:hAnsi="Verdana"/>
                <w:sz w:val="24"/>
              </w:rPr>
            </w:pPr>
          </w:p>
        </w:tc>
        <w:tc>
          <w:tcPr>
            <w:tcW w:w="1134" w:type="dxa"/>
          </w:tcPr>
          <w:p w:rsidR="00E01F96" w:rsidRDefault="00E01F96" w:rsidP="00E01F96">
            <w:pPr>
              <w:spacing w:after="0" w:line="240" w:lineRule="auto"/>
              <w:rPr>
                <w:rFonts w:ascii="Verdana" w:hAnsi="Verdana"/>
                <w:b/>
                <w:sz w:val="24"/>
              </w:rPr>
            </w:pPr>
            <w:r>
              <w:rPr>
                <w:rFonts w:ascii="Verdana" w:hAnsi="Verdana"/>
                <w:b/>
                <w:sz w:val="24"/>
              </w:rPr>
              <w:t>Year 1</w:t>
            </w:r>
          </w:p>
        </w:tc>
        <w:tc>
          <w:tcPr>
            <w:tcW w:w="4110" w:type="dxa"/>
            <w:shd w:val="clear" w:color="auto" w:fill="auto"/>
          </w:tcPr>
          <w:p w:rsidR="00E01F96" w:rsidRPr="001318B1" w:rsidRDefault="00E01F96" w:rsidP="00E01F96">
            <w:pPr>
              <w:numPr>
                <w:ilvl w:val="0"/>
                <w:numId w:val="23"/>
              </w:numPr>
              <w:spacing w:after="0" w:line="240" w:lineRule="auto"/>
              <w:rPr>
                <w:rFonts w:ascii="Verdana" w:hAnsi="Verdana"/>
                <w:szCs w:val="18"/>
              </w:rPr>
            </w:pPr>
            <w:r w:rsidRPr="001318B1">
              <w:rPr>
                <w:rFonts w:ascii="Verdana" w:hAnsi="Verdana"/>
                <w:szCs w:val="18"/>
              </w:rPr>
              <w:t>Provision of targeted staff P</w:t>
            </w:r>
            <w:r w:rsidR="00AE53F9">
              <w:rPr>
                <w:rFonts w:ascii="Verdana" w:hAnsi="Verdana"/>
                <w:szCs w:val="18"/>
              </w:rPr>
              <w:t xml:space="preserve">rofessional </w:t>
            </w:r>
            <w:r w:rsidRPr="001318B1">
              <w:rPr>
                <w:rFonts w:ascii="Verdana" w:hAnsi="Verdana"/>
                <w:szCs w:val="18"/>
              </w:rPr>
              <w:t>D</w:t>
            </w:r>
            <w:r w:rsidR="00AE53F9">
              <w:rPr>
                <w:rFonts w:ascii="Verdana" w:hAnsi="Verdana"/>
                <w:szCs w:val="18"/>
              </w:rPr>
              <w:t>evelopment (PD)</w:t>
            </w:r>
            <w:r w:rsidRPr="001318B1">
              <w:rPr>
                <w:rFonts w:ascii="Verdana" w:hAnsi="Verdana"/>
                <w:szCs w:val="18"/>
              </w:rPr>
              <w:t xml:space="preserve"> around:</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Strategic/educational leadership</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PLC initiative</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Big Write/VCOP initiative</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ICT</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Home/school partnerships</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Tribes</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 xml:space="preserve">Student voice </w:t>
            </w:r>
          </w:p>
          <w:p w:rsidR="00E01F96" w:rsidRPr="001318B1" w:rsidRDefault="00E01F96" w:rsidP="00EC49BA">
            <w:pPr>
              <w:numPr>
                <w:ilvl w:val="0"/>
                <w:numId w:val="23"/>
              </w:numPr>
              <w:spacing w:after="0" w:line="240" w:lineRule="auto"/>
              <w:rPr>
                <w:rFonts w:ascii="Verdana" w:hAnsi="Verdana"/>
                <w:szCs w:val="18"/>
              </w:rPr>
            </w:pPr>
            <w:r w:rsidRPr="001318B1">
              <w:rPr>
                <w:rFonts w:ascii="Verdana" w:hAnsi="Verdana"/>
                <w:szCs w:val="18"/>
              </w:rPr>
              <w:t>Develop an action plan to monitor and assess school performance against the SSP</w:t>
            </w:r>
          </w:p>
        </w:tc>
        <w:tc>
          <w:tcPr>
            <w:tcW w:w="4316" w:type="dxa"/>
            <w:shd w:val="clear" w:color="auto" w:fill="auto"/>
          </w:tcPr>
          <w:p w:rsidR="00E01F96" w:rsidRPr="001318B1" w:rsidRDefault="00EC49BA" w:rsidP="00E01F96">
            <w:pPr>
              <w:numPr>
                <w:ilvl w:val="0"/>
                <w:numId w:val="23"/>
              </w:numPr>
              <w:spacing w:after="0" w:line="240" w:lineRule="auto"/>
              <w:rPr>
                <w:rFonts w:ascii="Verdana" w:hAnsi="Verdana"/>
                <w:szCs w:val="18"/>
              </w:rPr>
            </w:pPr>
            <w:r>
              <w:rPr>
                <w:rFonts w:ascii="Verdana" w:hAnsi="Verdana"/>
                <w:szCs w:val="18"/>
              </w:rPr>
              <w:t>Planned p</w:t>
            </w:r>
            <w:r w:rsidR="00E01F96" w:rsidRPr="001318B1">
              <w:rPr>
                <w:rFonts w:ascii="Verdana" w:hAnsi="Verdana"/>
                <w:szCs w:val="18"/>
              </w:rPr>
              <w:t>rofessional develop</w:t>
            </w:r>
            <w:r w:rsidR="00AE53F9">
              <w:rPr>
                <w:rFonts w:ascii="Verdana" w:hAnsi="Verdana"/>
                <w:szCs w:val="18"/>
              </w:rPr>
              <w:t>ment</w:t>
            </w:r>
            <w:r w:rsidR="00E01F96" w:rsidRPr="001318B1">
              <w:rPr>
                <w:rFonts w:ascii="Verdana" w:hAnsi="Verdana"/>
                <w:szCs w:val="18"/>
              </w:rPr>
              <w:t xml:space="preserve"> provided in all key areas</w:t>
            </w:r>
          </w:p>
          <w:p w:rsidR="00E01F96" w:rsidRDefault="00E01F96" w:rsidP="00E01F96">
            <w:pPr>
              <w:numPr>
                <w:ilvl w:val="0"/>
                <w:numId w:val="23"/>
              </w:numPr>
              <w:spacing w:after="0" w:line="240" w:lineRule="auto"/>
              <w:rPr>
                <w:rFonts w:ascii="Verdana" w:hAnsi="Verdana"/>
                <w:szCs w:val="18"/>
              </w:rPr>
            </w:pPr>
            <w:r w:rsidRPr="001318B1">
              <w:rPr>
                <w:rFonts w:ascii="Verdana" w:hAnsi="Verdana"/>
                <w:szCs w:val="18"/>
              </w:rPr>
              <w:t>Action plan developed to monitor performance against the SSP</w:t>
            </w:r>
          </w:p>
          <w:p w:rsidR="00433F0B" w:rsidRPr="001318B1" w:rsidRDefault="00433F0B" w:rsidP="00E01F96">
            <w:pPr>
              <w:numPr>
                <w:ilvl w:val="0"/>
                <w:numId w:val="23"/>
              </w:numPr>
              <w:spacing w:after="0" w:line="240" w:lineRule="auto"/>
              <w:rPr>
                <w:rFonts w:ascii="Verdana" w:hAnsi="Verdana"/>
                <w:szCs w:val="18"/>
              </w:rPr>
            </w:pPr>
            <w:r>
              <w:rPr>
                <w:rFonts w:ascii="Verdana" w:hAnsi="Verdana"/>
                <w:szCs w:val="18"/>
              </w:rPr>
              <w:t>Develop school council yearly planner of key themes/events</w:t>
            </w:r>
          </w:p>
        </w:tc>
      </w:tr>
      <w:tr w:rsidR="00E01F96" w:rsidTr="00403F27">
        <w:tc>
          <w:tcPr>
            <w:tcW w:w="4390" w:type="dxa"/>
            <w:vMerge/>
          </w:tcPr>
          <w:p w:rsidR="00E01F96" w:rsidRDefault="00E01F96" w:rsidP="00E01F96">
            <w:pPr>
              <w:spacing w:after="0" w:line="240" w:lineRule="auto"/>
              <w:rPr>
                <w:rFonts w:ascii="Verdana" w:hAnsi="Verdana"/>
                <w:b/>
                <w:sz w:val="24"/>
              </w:rPr>
            </w:pPr>
          </w:p>
        </w:tc>
        <w:tc>
          <w:tcPr>
            <w:tcW w:w="1134" w:type="dxa"/>
          </w:tcPr>
          <w:p w:rsidR="00E01F96" w:rsidRDefault="00E01F96" w:rsidP="00E01F96">
            <w:pPr>
              <w:spacing w:after="0" w:line="240" w:lineRule="auto"/>
              <w:rPr>
                <w:rFonts w:ascii="Verdana" w:hAnsi="Verdana"/>
                <w:b/>
                <w:sz w:val="24"/>
              </w:rPr>
            </w:pPr>
            <w:r>
              <w:rPr>
                <w:rFonts w:ascii="Verdana" w:hAnsi="Verdana"/>
                <w:b/>
                <w:sz w:val="24"/>
              </w:rPr>
              <w:t>Year 2</w:t>
            </w:r>
          </w:p>
        </w:tc>
        <w:tc>
          <w:tcPr>
            <w:tcW w:w="4110" w:type="dxa"/>
            <w:shd w:val="clear" w:color="auto" w:fill="auto"/>
          </w:tcPr>
          <w:p w:rsidR="00E01F96" w:rsidRPr="001318B1" w:rsidRDefault="00E01F96" w:rsidP="00E01F96">
            <w:pPr>
              <w:numPr>
                <w:ilvl w:val="0"/>
                <w:numId w:val="23"/>
              </w:numPr>
              <w:spacing w:after="0" w:line="240" w:lineRule="auto"/>
              <w:rPr>
                <w:rFonts w:ascii="Verdana" w:hAnsi="Verdana"/>
                <w:szCs w:val="18"/>
              </w:rPr>
            </w:pPr>
            <w:r w:rsidRPr="001318B1">
              <w:rPr>
                <w:rFonts w:ascii="Verdana" w:hAnsi="Verdana"/>
                <w:szCs w:val="18"/>
              </w:rPr>
              <w:t>Provision of targeted staff PD around:</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Strategic/educational leadership</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PLC initiative</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Big Write/VCOP initiative</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ICT</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Home/school partnerships</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Tribes</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 xml:space="preserve">Student voice </w:t>
            </w:r>
          </w:p>
          <w:p w:rsidR="00E01F96" w:rsidRPr="001318B1" w:rsidRDefault="00E01F96" w:rsidP="00EC49BA">
            <w:pPr>
              <w:numPr>
                <w:ilvl w:val="0"/>
                <w:numId w:val="23"/>
              </w:numPr>
              <w:spacing w:after="0" w:line="240" w:lineRule="auto"/>
              <w:rPr>
                <w:rFonts w:ascii="Verdana" w:hAnsi="Verdana"/>
                <w:szCs w:val="18"/>
              </w:rPr>
            </w:pPr>
            <w:r w:rsidRPr="001318B1">
              <w:rPr>
                <w:rFonts w:ascii="Verdana" w:hAnsi="Verdana"/>
                <w:szCs w:val="18"/>
              </w:rPr>
              <w:t>Implement an action plan to monitor and assess school performance against the SSP</w:t>
            </w:r>
          </w:p>
        </w:tc>
        <w:tc>
          <w:tcPr>
            <w:tcW w:w="4316" w:type="dxa"/>
            <w:shd w:val="clear" w:color="auto" w:fill="auto"/>
          </w:tcPr>
          <w:p w:rsidR="00E01F96" w:rsidRPr="001318B1" w:rsidRDefault="00EC49BA" w:rsidP="00E01F96">
            <w:pPr>
              <w:numPr>
                <w:ilvl w:val="0"/>
                <w:numId w:val="23"/>
              </w:numPr>
              <w:spacing w:after="0" w:line="240" w:lineRule="auto"/>
              <w:rPr>
                <w:rFonts w:ascii="Verdana" w:hAnsi="Verdana"/>
                <w:szCs w:val="18"/>
              </w:rPr>
            </w:pPr>
            <w:r>
              <w:rPr>
                <w:rFonts w:ascii="Verdana" w:hAnsi="Verdana"/>
                <w:szCs w:val="18"/>
              </w:rPr>
              <w:t>Planned p</w:t>
            </w:r>
            <w:r w:rsidR="00E01F96" w:rsidRPr="001318B1">
              <w:rPr>
                <w:rFonts w:ascii="Verdana" w:hAnsi="Verdana"/>
                <w:szCs w:val="18"/>
              </w:rPr>
              <w:t>rofessional develop</w:t>
            </w:r>
            <w:r w:rsidR="00AE53F9">
              <w:rPr>
                <w:rFonts w:ascii="Verdana" w:hAnsi="Verdana"/>
                <w:szCs w:val="18"/>
              </w:rPr>
              <w:t>ment</w:t>
            </w:r>
            <w:r w:rsidR="00E01F96" w:rsidRPr="001318B1">
              <w:rPr>
                <w:rFonts w:ascii="Verdana" w:hAnsi="Verdana"/>
                <w:szCs w:val="18"/>
              </w:rPr>
              <w:t xml:space="preserve"> provided in all key areas</w:t>
            </w:r>
          </w:p>
          <w:p w:rsidR="00E01F96" w:rsidRPr="001318B1" w:rsidRDefault="00E01F96" w:rsidP="00E01F96">
            <w:pPr>
              <w:numPr>
                <w:ilvl w:val="0"/>
                <w:numId w:val="23"/>
              </w:numPr>
              <w:spacing w:after="0" w:line="240" w:lineRule="auto"/>
              <w:rPr>
                <w:rFonts w:ascii="Verdana" w:hAnsi="Verdana"/>
                <w:szCs w:val="18"/>
              </w:rPr>
            </w:pPr>
            <w:r w:rsidRPr="001318B1">
              <w:rPr>
                <w:rFonts w:ascii="Verdana" w:hAnsi="Verdana"/>
                <w:szCs w:val="18"/>
              </w:rPr>
              <w:t>Action plan implemented to monitor performance against the SSP</w:t>
            </w:r>
          </w:p>
        </w:tc>
      </w:tr>
      <w:tr w:rsidR="00E01F96" w:rsidTr="00A04E60">
        <w:tc>
          <w:tcPr>
            <w:tcW w:w="4390" w:type="dxa"/>
            <w:vMerge/>
          </w:tcPr>
          <w:p w:rsidR="00E01F96" w:rsidRDefault="00E01F96" w:rsidP="00E01F96">
            <w:pPr>
              <w:spacing w:after="0" w:line="240" w:lineRule="auto"/>
              <w:rPr>
                <w:rFonts w:ascii="Verdana" w:hAnsi="Verdana"/>
                <w:b/>
                <w:sz w:val="24"/>
              </w:rPr>
            </w:pPr>
          </w:p>
        </w:tc>
        <w:tc>
          <w:tcPr>
            <w:tcW w:w="1134" w:type="dxa"/>
          </w:tcPr>
          <w:p w:rsidR="00E01F96" w:rsidRDefault="00E01F96" w:rsidP="00E01F96">
            <w:pPr>
              <w:spacing w:after="0" w:line="240" w:lineRule="auto"/>
              <w:rPr>
                <w:rFonts w:ascii="Verdana" w:hAnsi="Verdana"/>
                <w:b/>
                <w:sz w:val="24"/>
              </w:rPr>
            </w:pPr>
            <w:r>
              <w:rPr>
                <w:rFonts w:ascii="Verdana" w:hAnsi="Verdana"/>
                <w:b/>
                <w:sz w:val="24"/>
              </w:rPr>
              <w:t>Year 3</w:t>
            </w:r>
          </w:p>
        </w:tc>
        <w:tc>
          <w:tcPr>
            <w:tcW w:w="4110" w:type="dxa"/>
            <w:shd w:val="clear" w:color="auto" w:fill="auto"/>
          </w:tcPr>
          <w:p w:rsidR="00E01F96" w:rsidRPr="001318B1" w:rsidRDefault="00E01F96" w:rsidP="00E01F96">
            <w:pPr>
              <w:numPr>
                <w:ilvl w:val="0"/>
                <w:numId w:val="23"/>
              </w:numPr>
              <w:spacing w:after="0" w:line="240" w:lineRule="auto"/>
              <w:rPr>
                <w:rFonts w:ascii="Verdana" w:hAnsi="Verdana"/>
                <w:szCs w:val="18"/>
              </w:rPr>
            </w:pPr>
            <w:r w:rsidRPr="001318B1">
              <w:rPr>
                <w:rFonts w:ascii="Verdana" w:hAnsi="Verdana"/>
                <w:szCs w:val="18"/>
              </w:rPr>
              <w:t>Provision of targeted staff PD around:</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Strategic/educational leadership</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PLC initiative</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Big Write/VCOP initiative</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ICT</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Home/school partnerships</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Tribes</w:t>
            </w:r>
          </w:p>
          <w:p w:rsidR="00E01F96" w:rsidRPr="001318B1" w:rsidRDefault="00E01F96" w:rsidP="00E01F96">
            <w:pPr>
              <w:numPr>
                <w:ilvl w:val="1"/>
                <w:numId w:val="23"/>
              </w:numPr>
              <w:spacing w:after="0" w:line="240" w:lineRule="auto"/>
              <w:rPr>
                <w:rFonts w:ascii="Verdana" w:hAnsi="Verdana"/>
                <w:szCs w:val="18"/>
              </w:rPr>
            </w:pPr>
            <w:r w:rsidRPr="001318B1">
              <w:rPr>
                <w:rFonts w:ascii="Verdana" w:hAnsi="Verdana"/>
                <w:szCs w:val="18"/>
              </w:rPr>
              <w:t xml:space="preserve">Student voice </w:t>
            </w:r>
          </w:p>
          <w:p w:rsidR="00E01F96" w:rsidRPr="001318B1" w:rsidRDefault="00E01F96" w:rsidP="00EC49BA">
            <w:pPr>
              <w:numPr>
                <w:ilvl w:val="0"/>
                <w:numId w:val="23"/>
              </w:numPr>
              <w:spacing w:after="0" w:line="240" w:lineRule="auto"/>
              <w:rPr>
                <w:rFonts w:ascii="Verdana" w:hAnsi="Verdana"/>
                <w:szCs w:val="18"/>
              </w:rPr>
            </w:pPr>
            <w:r w:rsidRPr="001318B1">
              <w:rPr>
                <w:rFonts w:ascii="Verdana" w:hAnsi="Verdana"/>
                <w:szCs w:val="18"/>
              </w:rPr>
              <w:t>Implement an action plan to monitor and assess school performance against the SSP</w:t>
            </w:r>
          </w:p>
        </w:tc>
        <w:tc>
          <w:tcPr>
            <w:tcW w:w="4316" w:type="dxa"/>
            <w:shd w:val="clear" w:color="auto" w:fill="auto"/>
          </w:tcPr>
          <w:p w:rsidR="00E01F96" w:rsidRPr="001318B1" w:rsidRDefault="00EC49BA" w:rsidP="00E01F96">
            <w:pPr>
              <w:numPr>
                <w:ilvl w:val="0"/>
                <w:numId w:val="23"/>
              </w:numPr>
              <w:spacing w:after="0" w:line="240" w:lineRule="auto"/>
              <w:rPr>
                <w:rFonts w:ascii="Verdana" w:hAnsi="Verdana"/>
                <w:szCs w:val="18"/>
              </w:rPr>
            </w:pPr>
            <w:r>
              <w:rPr>
                <w:rFonts w:ascii="Verdana" w:hAnsi="Verdana"/>
                <w:szCs w:val="18"/>
              </w:rPr>
              <w:t>Planned p</w:t>
            </w:r>
            <w:r w:rsidR="00E01F96" w:rsidRPr="001318B1">
              <w:rPr>
                <w:rFonts w:ascii="Verdana" w:hAnsi="Verdana"/>
                <w:szCs w:val="18"/>
              </w:rPr>
              <w:t>rofessional develop</w:t>
            </w:r>
            <w:r w:rsidR="00AE53F9">
              <w:rPr>
                <w:rFonts w:ascii="Verdana" w:hAnsi="Verdana"/>
                <w:szCs w:val="18"/>
              </w:rPr>
              <w:t>ment</w:t>
            </w:r>
            <w:r w:rsidR="00E01F96" w:rsidRPr="001318B1">
              <w:rPr>
                <w:rFonts w:ascii="Verdana" w:hAnsi="Verdana"/>
                <w:szCs w:val="18"/>
              </w:rPr>
              <w:t xml:space="preserve"> provided in all key areas</w:t>
            </w:r>
          </w:p>
          <w:p w:rsidR="00E01F96" w:rsidRPr="001318B1" w:rsidRDefault="00E01F96" w:rsidP="00E01F96">
            <w:pPr>
              <w:numPr>
                <w:ilvl w:val="0"/>
                <w:numId w:val="23"/>
              </w:numPr>
              <w:spacing w:after="0" w:line="240" w:lineRule="auto"/>
              <w:rPr>
                <w:rFonts w:ascii="Verdana" w:hAnsi="Verdana"/>
                <w:szCs w:val="18"/>
              </w:rPr>
            </w:pPr>
            <w:r w:rsidRPr="001318B1">
              <w:rPr>
                <w:rFonts w:ascii="Verdana" w:hAnsi="Verdana"/>
                <w:szCs w:val="18"/>
              </w:rPr>
              <w:t>Action plan implemented to monitor performance against the SSP</w:t>
            </w:r>
          </w:p>
        </w:tc>
      </w:tr>
      <w:tr w:rsidR="009B25D8" w:rsidTr="001318B1">
        <w:trPr>
          <w:trHeight w:val="711"/>
        </w:trPr>
        <w:tc>
          <w:tcPr>
            <w:tcW w:w="4390" w:type="dxa"/>
            <w:vMerge/>
          </w:tcPr>
          <w:p w:rsidR="009B25D8" w:rsidRDefault="009B25D8" w:rsidP="00D56845">
            <w:pPr>
              <w:spacing w:after="0" w:line="240" w:lineRule="auto"/>
              <w:rPr>
                <w:rFonts w:ascii="Verdana" w:hAnsi="Verdana"/>
                <w:b/>
                <w:sz w:val="24"/>
              </w:rPr>
            </w:pPr>
          </w:p>
        </w:tc>
        <w:tc>
          <w:tcPr>
            <w:tcW w:w="1134" w:type="dxa"/>
          </w:tcPr>
          <w:p w:rsidR="009B25D8" w:rsidRDefault="009B25D8" w:rsidP="00D56845">
            <w:pPr>
              <w:spacing w:after="0" w:line="240" w:lineRule="auto"/>
              <w:rPr>
                <w:rFonts w:ascii="Verdana" w:hAnsi="Verdana"/>
                <w:b/>
                <w:sz w:val="24"/>
              </w:rPr>
            </w:pPr>
            <w:r>
              <w:rPr>
                <w:rFonts w:ascii="Verdana" w:hAnsi="Verdana"/>
                <w:b/>
                <w:sz w:val="24"/>
              </w:rPr>
              <w:t>Year 4</w:t>
            </w:r>
          </w:p>
        </w:tc>
        <w:tc>
          <w:tcPr>
            <w:tcW w:w="4110" w:type="dxa"/>
          </w:tcPr>
          <w:p w:rsidR="009B25D8" w:rsidRPr="001318B1" w:rsidRDefault="00E01F96" w:rsidP="00E01F96">
            <w:pPr>
              <w:pStyle w:val="ListParagraph"/>
              <w:numPr>
                <w:ilvl w:val="0"/>
                <w:numId w:val="27"/>
              </w:numPr>
              <w:spacing w:after="0" w:line="240" w:lineRule="auto"/>
              <w:rPr>
                <w:rFonts w:ascii="Verdana" w:hAnsi="Verdana"/>
                <w:b/>
                <w:szCs w:val="18"/>
              </w:rPr>
            </w:pPr>
            <w:r w:rsidRPr="001318B1">
              <w:rPr>
                <w:rFonts w:ascii="Verdana" w:hAnsi="Verdana"/>
                <w:szCs w:val="18"/>
              </w:rPr>
              <w:t>Year of review</w:t>
            </w:r>
          </w:p>
        </w:tc>
        <w:tc>
          <w:tcPr>
            <w:tcW w:w="4316" w:type="dxa"/>
          </w:tcPr>
          <w:p w:rsidR="009B25D8" w:rsidRDefault="009B25D8" w:rsidP="00D56845">
            <w:pPr>
              <w:spacing w:after="0" w:line="240" w:lineRule="auto"/>
              <w:rPr>
                <w:rFonts w:ascii="Verdana" w:hAnsi="Verdana"/>
                <w:b/>
                <w:sz w:val="24"/>
              </w:rPr>
            </w:pPr>
          </w:p>
        </w:tc>
      </w:tr>
    </w:tbl>
    <w:p w:rsidR="00EF56CC" w:rsidRPr="00887112" w:rsidRDefault="00EF56CC" w:rsidP="00AE53F9">
      <w:pPr>
        <w:pStyle w:val="CommentText"/>
        <w:spacing w:after="0"/>
        <w:rPr>
          <w:rFonts w:ascii="Verdana" w:hAnsi="Verdana"/>
          <w:b/>
          <w:sz w:val="24"/>
          <w:szCs w:val="24"/>
          <w:lang w:val="en-AU"/>
        </w:rPr>
      </w:pPr>
    </w:p>
    <w:sectPr w:rsidR="00EF56CC" w:rsidRPr="00887112" w:rsidSect="00573F71">
      <w:headerReference w:type="even" r:id="rId17"/>
      <w:headerReference w:type="default" r:id="rId18"/>
      <w:footerReference w:type="even" r:id="rId19"/>
      <w:footerReference w:type="default" r:id="rId20"/>
      <w:type w:val="oddPage"/>
      <w:pgSz w:w="16840" w:h="11907" w:orient="landscape" w:code="9"/>
      <w:pgMar w:top="142"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2A" w:rsidRDefault="00B33F2A">
      <w:r>
        <w:separator/>
      </w:r>
    </w:p>
    <w:p w:rsidR="00B33F2A" w:rsidRDefault="00B33F2A"/>
  </w:endnote>
  <w:endnote w:type="continuationSeparator" w:id="0">
    <w:p w:rsidR="00B33F2A" w:rsidRDefault="00B33F2A">
      <w:r>
        <w:continuationSeparator/>
      </w:r>
    </w:p>
    <w:p w:rsidR="00B33F2A" w:rsidRDefault="00B33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Default="00936543">
    <w:pPr>
      <w:pStyle w:val="Footer"/>
      <w:jc w:val="center"/>
    </w:pPr>
    <w:r>
      <w:fldChar w:fldCharType="begin"/>
    </w:r>
    <w:r>
      <w:instrText xml:space="preserve"> PAGE   \* MERGEFORMAT </w:instrText>
    </w:r>
    <w:r>
      <w:fldChar w:fldCharType="separate"/>
    </w:r>
    <w:r>
      <w:rPr>
        <w:noProof/>
      </w:rPr>
      <w:t>2</w:t>
    </w:r>
    <w:r>
      <w:rPr>
        <w:noProof/>
      </w:rPr>
      <w:fldChar w:fldCharType="end"/>
    </w:r>
  </w:p>
  <w:p w:rsidR="00936543" w:rsidRDefault="00936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Default="00936543">
    <w:pPr>
      <w:pStyle w:val="Footer"/>
      <w:jc w:val="center"/>
    </w:pPr>
    <w:r>
      <w:fldChar w:fldCharType="begin"/>
    </w:r>
    <w:r>
      <w:instrText xml:space="preserve"> PAGE   \* MERGEFORMAT </w:instrText>
    </w:r>
    <w:r>
      <w:fldChar w:fldCharType="separate"/>
    </w:r>
    <w:r w:rsidR="00AE53F9">
      <w:rPr>
        <w:noProof/>
      </w:rPr>
      <w:t>1</w:t>
    </w:r>
    <w:r>
      <w:rPr>
        <w:noProof/>
      </w:rPr>
      <w:fldChar w:fldCharType="end"/>
    </w:r>
  </w:p>
  <w:p w:rsidR="00936543" w:rsidRDefault="00936543"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Default="00936543">
    <w:pPr>
      <w:pStyle w:val="Footer"/>
    </w:pPr>
    <w:r>
      <w:fldChar w:fldCharType="begin"/>
    </w:r>
    <w:r>
      <w:instrText xml:space="preserve"> PAGE   \* MERGEFORMAT </w:instrText>
    </w:r>
    <w:r>
      <w:fldChar w:fldCharType="separate"/>
    </w:r>
    <w:r>
      <w:rPr>
        <w:noProof/>
      </w:rPr>
      <w:t>8</w:t>
    </w:r>
    <w:r>
      <w:rPr>
        <w:noProof/>
      </w:rPr>
      <w:fldChar w:fldCharType="end"/>
    </w:r>
  </w:p>
  <w:p w:rsidR="00936543" w:rsidRDefault="009365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Default="00936543">
    <w:pPr>
      <w:pStyle w:val="Footer"/>
    </w:pPr>
    <w:r>
      <w:fldChar w:fldCharType="begin"/>
    </w:r>
    <w:r>
      <w:instrText xml:space="preserve"> PAGE   \* MERGEFORMAT </w:instrText>
    </w:r>
    <w:r>
      <w:fldChar w:fldCharType="separate"/>
    </w:r>
    <w:r w:rsidR="00631CAF">
      <w:rPr>
        <w:noProof/>
      </w:rPr>
      <w:t>5</w:t>
    </w:r>
    <w:r>
      <w:rPr>
        <w:noProof/>
      </w:rPr>
      <w:fldChar w:fldCharType="end"/>
    </w:r>
  </w:p>
  <w:p w:rsidR="00936543" w:rsidRDefault="009365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2A" w:rsidRDefault="00B33F2A">
      <w:r>
        <w:separator/>
      </w:r>
    </w:p>
    <w:p w:rsidR="00B33F2A" w:rsidRDefault="00B33F2A"/>
  </w:footnote>
  <w:footnote w:type="continuationSeparator" w:id="0">
    <w:p w:rsidR="00B33F2A" w:rsidRDefault="00B33F2A">
      <w:r>
        <w:continuationSeparator/>
      </w:r>
    </w:p>
    <w:p w:rsidR="00B33F2A" w:rsidRDefault="00B33F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Pr="00E83B2C" w:rsidRDefault="00936543" w:rsidP="00E83B2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Default="00936543">
    <w:pPr>
      <w:pStyle w:val="Header"/>
    </w:pPr>
    <w:r>
      <w:rPr>
        <w:noProof/>
        <w:lang w:eastAsia="en-AU"/>
      </w:rPr>
      <w:drawing>
        <wp:inline distT="0" distB="0" distL="0" distR="0" wp14:anchorId="12F02053" wp14:editId="2114BC70">
          <wp:extent cx="2619375" cy="561975"/>
          <wp:effectExtent l="0" t="0" r="9525" b="9525"/>
          <wp:docPr id="2" name="Picture 2"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Default="00936543">
    <w:pPr>
      <w:pStyle w:val="Header"/>
    </w:pPr>
  </w:p>
  <w:p w:rsidR="00936543" w:rsidRDefault="009365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43" w:rsidRPr="005740BD" w:rsidRDefault="00936543" w:rsidP="000A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3FE67AF"/>
    <w:multiLevelType w:val="hybridMultilevel"/>
    <w:tmpl w:val="FCDC3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D84942"/>
    <w:multiLevelType w:val="hybridMultilevel"/>
    <w:tmpl w:val="76A29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0A0D32"/>
    <w:multiLevelType w:val="hybridMultilevel"/>
    <w:tmpl w:val="3AA0861E"/>
    <w:lvl w:ilvl="0" w:tplc="0C090001">
      <w:start w:val="1"/>
      <w:numFmt w:val="bullet"/>
      <w:lvlText w:val=""/>
      <w:lvlJc w:val="left"/>
      <w:pPr>
        <w:ind w:left="720" w:hanging="360"/>
      </w:pPr>
      <w:rPr>
        <w:rFonts w:ascii="Symbol" w:hAnsi="Symbol" w:hint="default"/>
      </w:rPr>
    </w:lvl>
    <w:lvl w:ilvl="1" w:tplc="D03074C2">
      <w:numFmt w:val="bullet"/>
      <w:lvlText w:val="•"/>
      <w:lvlJc w:val="left"/>
      <w:pPr>
        <w:ind w:left="1785" w:hanging="705"/>
      </w:pPr>
      <w:rPr>
        <w:rFonts w:ascii="Verdana" w:eastAsia="Times New Roman" w:hAnsi="Verdan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296D6C"/>
    <w:multiLevelType w:val="hybridMultilevel"/>
    <w:tmpl w:val="EA9E32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5E29070C"/>
    <w:multiLevelType w:val="hybridMultilevel"/>
    <w:tmpl w:val="F392C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05D12C5"/>
    <w:multiLevelType w:val="hybridMultilevel"/>
    <w:tmpl w:val="FE2A2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1A66381"/>
    <w:multiLevelType w:val="hybridMultilevel"/>
    <w:tmpl w:val="2ADEF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6">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B06E95"/>
    <w:multiLevelType w:val="hybridMultilevel"/>
    <w:tmpl w:val="1DF8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A70A86"/>
    <w:multiLevelType w:val="hybridMultilevel"/>
    <w:tmpl w:val="B1B8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18"/>
  </w:num>
  <w:num w:numId="5">
    <w:abstractNumId w:val="5"/>
  </w:num>
  <w:num w:numId="6">
    <w:abstractNumId w:val="13"/>
  </w:num>
  <w:num w:numId="7">
    <w:abstractNumId w:val="20"/>
  </w:num>
  <w:num w:numId="8">
    <w:abstractNumId w:val="2"/>
  </w:num>
  <w:num w:numId="9">
    <w:abstractNumId w:val="17"/>
  </w:num>
  <w:num w:numId="10">
    <w:abstractNumId w:val="12"/>
  </w:num>
  <w:num w:numId="11">
    <w:abstractNumId w:val="8"/>
  </w:num>
  <w:num w:numId="12">
    <w:abstractNumId w:val="24"/>
  </w:num>
  <w:num w:numId="13">
    <w:abstractNumId w:val="25"/>
  </w:num>
  <w:num w:numId="14">
    <w:abstractNumId w:val="14"/>
  </w:num>
  <w:num w:numId="15">
    <w:abstractNumId w:val="6"/>
  </w:num>
  <w:num w:numId="16">
    <w:abstractNumId w:val="0"/>
  </w:num>
  <w:num w:numId="17">
    <w:abstractNumId w:val="15"/>
  </w:num>
  <w:num w:numId="18">
    <w:abstractNumId w:val="26"/>
  </w:num>
  <w:num w:numId="19">
    <w:abstractNumId w:val="9"/>
  </w:num>
  <w:num w:numId="20">
    <w:abstractNumId w:val="10"/>
  </w:num>
  <w:num w:numId="21">
    <w:abstractNumId w:val="7"/>
  </w:num>
  <w:num w:numId="22">
    <w:abstractNumId w:val="16"/>
  </w:num>
  <w:num w:numId="23">
    <w:abstractNumId w:val="19"/>
  </w:num>
  <w:num w:numId="24">
    <w:abstractNumId w:val="22"/>
  </w:num>
  <w:num w:numId="25">
    <w:abstractNumId w:val="3"/>
  </w:num>
  <w:num w:numId="26">
    <w:abstractNumId w:val="29"/>
  </w:num>
  <w:num w:numId="27">
    <w:abstractNumId w:val="21"/>
  </w:num>
  <w:num w:numId="28">
    <w:abstractNumId w:val="4"/>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00CB9"/>
    <w:rsid w:val="0000723D"/>
    <w:rsid w:val="00030478"/>
    <w:rsid w:val="00034118"/>
    <w:rsid w:val="00035095"/>
    <w:rsid w:val="00063530"/>
    <w:rsid w:val="0006634C"/>
    <w:rsid w:val="00066520"/>
    <w:rsid w:val="00087DF2"/>
    <w:rsid w:val="000967B5"/>
    <w:rsid w:val="00096A04"/>
    <w:rsid w:val="000A1906"/>
    <w:rsid w:val="000A41B2"/>
    <w:rsid w:val="000A498C"/>
    <w:rsid w:val="000E3994"/>
    <w:rsid w:val="001052BE"/>
    <w:rsid w:val="001318B1"/>
    <w:rsid w:val="001347BC"/>
    <w:rsid w:val="001501BE"/>
    <w:rsid w:val="00155FF7"/>
    <w:rsid w:val="001579E9"/>
    <w:rsid w:val="00164E3E"/>
    <w:rsid w:val="00183761"/>
    <w:rsid w:val="001933BE"/>
    <w:rsid w:val="0019749C"/>
    <w:rsid w:val="001A1A59"/>
    <w:rsid w:val="001B2CF8"/>
    <w:rsid w:val="001D0F9C"/>
    <w:rsid w:val="001D2CFA"/>
    <w:rsid w:val="001D4B62"/>
    <w:rsid w:val="001F2FB0"/>
    <w:rsid w:val="001F31FE"/>
    <w:rsid w:val="001F6346"/>
    <w:rsid w:val="002401F5"/>
    <w:rsid w:val="00244836"/>
    <w:rsid w:val="00271158"/>
    <w:rsid w:val="00293818"/>
    <w:rsid w:val="002962F5"/>
    <w:rsid w:val="002B3E0C"/>
    <w:rsid w:val="002D39A2"/>
    <w:rsid w:val="002E07AA"/>
    <w:rsid w:val="002F7B9A"/>
    <w:rsid w:val="00323E31"/>
    <w:rsid w:val="00345F5B"/>
    <w:rsid w:val="0034757B"/>
    <w:rsid w:val="0036431D"/>
    <w:rsid w:val="00370C24"/>
    <w:rsid w:val="0037191A"/>
    <w:rsid w:val="003C1AFB"/>
    <w:rsid w:val="003C504A"/>
    <w:rsid w:val="003E71FD"/>
    <w:rsid w:val="003F23FE"/>
    <w:rsid w:val="004211C9"/>
    <w:rsid w:val="00433F0B"/>
    <w:rsid w:val="00445727"/>
    <w:rsid w:val="00445969"/>
    <w:rsid w:val="0044720A"/>
    <w:rsid w:val="004518C9"/>
    <w:rsid w:val="0047572A"/>
    <w:rsid w:val="00475DA0"/>
    <w:rsid w:val="00476188"/>
    <w:rsid w:val="0048269B"/>
    <w:rsid w:val="00490F22"/>
    <w:rsid w:val="004B171C"/>
    <w:rsid w:val="004B2CB2"/>
    <w:rsid w:val="004B5EA7"/>
    <w:rsid w:val="004B6961"/>
    <w:rsid w:val="004D3D2B"/>
    <w:rsid w:val="004D5366"/>
    <w:rsid w:val="00513D9B"/>
    <w:rsid w:val="00513E40"/>
    <w:rsid w:val="00517309"/>
    <w:rsid w:val="00546E97"/>
    <w:rsid w:val="005649AC"/>
    <w:rsid w:val="00573F71"/>
    <w:rsid w:val="00592EBB"/>
    <w:rsid w:val="005A75A8"/>
    <w:rsid w:val="005B4D5D"/>
    <w:rsid w:val="005C674D"/>
    <w:rsid w:val="005E104E"/>
    <w:rsid w:val="0061103C"/>
    <w:rsid w:val="0062663E"/>
    <w:rsid w:val="00631CAF"/>
    <w:rsid w:val="006952D4"/>
    <w:rsid w:val="006A17C9"/>
    <w:rsid w:val="006A6272"/>
    <w:rsid w:val="006A65EC"/>
    <w:rsid w:val="006D0B80"/>
    <w:rsid w:val="006D2C7E"/>
    <w:rsid w:val="006D2CBF"/>
    <w:rsid w:val="006E1C55"/>
    <w:rsid w:val="006E633C"/>
    <w:rsid w:val="0070197E"/>
    <w:rsid w:val="00706FD6"/>
    <w:rsid w:val="00726913"/>
    <w:rsid w:val="007270A1"/>
    <w:rsid w:val="007503B9"/>
    <w:rsid w:val="007740B4"/>
    <w:rsid w:val="00785E2E"/>
    <w:rsid w:val="007975FA"/>
    <w:rsid w:val="007B0D09"/>
    <w:rsid w:val="007C4711"/>
    <w:rsid w:val="007D20F5"/>
    <w:rsid w:val="007F36CA"/>
    <w:rsid w:val="00800549"/>
    <w:rsid w:val="00826F52"/>
    <w:rsid w:val="00830599"/>
    <w:rsid w:val="00844F73"/>
    <w:rsid w:val="00857285"/>
    <w:rsid w:val="008779AD"/>
    <w:rsid w:val="00887112"/>
    <w:rsid w:val="008B0F3E"/>
    <w:rsid w:val="008B3FAB"/>
    <w:rsid w:val="008D25DB"/>
    <w:rsid w:val="009040E5"/>
    <w:rsid w:val="009136B3"/>
    <w:rsid w:val="00933421"/>
    <w:rsid w:val="00936543"/>
    <w:rsid w:val="00936BAA"/>
    <w:rsid w:val="00940695"/>
    <w:rsid w:val="0094174C"/>
    <w:rsid w:val="00946624"/>
    <w:rsid w:val="00980C4A"/>
    <w:rsid w:val="009A614D"/>
    <w:rsid w:val="009B25D8"/>
    <w:rsid w:val="009B3A80"/>
    <w:rsid w:val="009B47E0"/>
    <w:rsid w:val="009C5E30"/>
    <w:rsid w:val="009C7840"/>
    <w:rsid w:val="009E7E6E"/>
    <w:rsid w:val="00A02CA1"/>
    <w:rsid w:val="00A04155"/>
    <w:rsid w:val="00A05940"/>
    <w:rsid w:val="00A16158"/>
    <w:rsid w:val="00A25DCE"/>
    <w:rsid w:val="00A764E4"/>
    <w:rsid w:val="00A91696"/>
    <w:rsid w:val="00AA6E0E"/>
    <w:rsid w:val="00AD3E98"/>
    <w:rsid w:val="00AD5EC2"/>
    <w:rsid w:val="00AE53F9"/>
    <w:rsid w:val="00AF05D9"/>
    <w:rsid w:val="00AF095B"/>
    <w:rsid w:val="00AF0F4A"/>
    <w:rsid w:val="00B312C6"/>
    <w:rsid w:val="00B33F2A"/>
    <w:rsid w:val="00B53876"/>
    <w:rsid w:val="00B72487"/>
    <w:rsid w:val="00B7460E"/>
    <w:rsid w:val="00B753EF"/>
    <w:rsid w:val="00B96F4B"/>
    <w:rsid w:val="00B97C9C"/>
    <w:rsid w:val="00BB4192"/>
    <w:rsid w:val="00BC0233"/>
    <w:rsid w:val="00BC57CD"/>
    <w:rsid w:val="00BF0B0F"/>
    <w:rsid w:val="00BF64C6"/>
    <w:rsid w:val="00C01947"/>
    <w:rsid w:val="00C14061"/>
    <w:rsid w:val="00C17F25"/>
    <w:rsid w:val="00C2156C"/>
    <w:rsid w:val="00C80DC9"/>
    <w:rsid w:val="00C81D6D"/>
    <w:rsid w:val="00C92AE9"/>
    <w:rsid w:val="00C94BBE"/>
    <w:rsid w:val="00C97CF2"/>
    <w:rsid w:val="00CA6DA9"/>
    <w:rsid w:val="00CB654F"/>
    <w:rsid w:val="00D11E57"/>
    <w:rsid w:val="00D14107"/>
    <w:rsid w:val="00D17D30"/>
    <w:rsid w:val="00D22B22"/>
    <w:rsid w:val="00D45BB4"/>
    <w:rsid w:val="00D45F66"/>
    <w:rsid w:val="00D51406"/>
    <w:rsid w:val="00D56845"/>
    <w:rsid w:val="00D60367"/>
    <w:rsid w:val="00D60D97"/>
    <w:rsid w:val="00D91EF8"/>
    <w:rsid w:val="00D96571"/>
    <w:rsid w:val="00DA505D"/>
    <w:rsid w:val="00DC0DB4"/>
    <w:rsid w:val="00DE1FB0"/>
    <w:rsid w:val="00DE2151"/>
    <w:rsid w:val="00DF5370"/>
    <w:rsid w:val="00E0183B"/>
    <w:rsid w:val="00E01F96"/>
    <w:rsid w:val="00E07937"/>
    <w:rsid w:val="00E140F6"/>
    <w:rsid w:val="00E143AE"/>
    <w:rsid w:val="00E16048"/>
    <w:rsid w:val="00E5018C"/>
    <w:rsid w:val="00E56768"/>
    <w:rsid w:val="00E6638B"/>
    <w:rsid w:val="00E66A0E"/>
    <w:rsid w:val="00E70272"/>
    <w:rsid w:val="00E83B2C"/>
    <w:rsid w:val="00E90A78"/>
    <w:rsid w:val="00EA7BEF"/>
    <w:rsid w:val="00EB1CD4"/>
    <w:rsid w:val="00EC49BA"/>
    <w:rsid w:val="00EF1609"/>
    <w:rsid w:val="00EF4E7E"/>
    <w:rsid w:val="00EF56CC"/>
    <w:rsid w:val="00F00A43"/>
    <w:rsid w:val="00F23AE8"/>
    <w:rsid w:val="00F25495"/>
    <w:rsid w:val="00F43D89"/>
    <w:rsid w:val="00F56809"/>
    <w:rsid w:val="00F92731"/>
    <w:rsid w:val="00F97ABC"/>
    <w:rsid w:val="00FA2B96"/>
    <w:rsid w:val="00FB2793"/>
    <w:rsid w:val="00FB2E7B"/>
    <w:rsid w:val="00FB5527"/>
    <w:rsid w:val="00FF2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446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90F2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BF0B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90F2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BF0B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81a710973e84685d74c7e7e613ee9664">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228b51fb551a1abcc277f199cb955bad"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2.xml><?xml version="1.0" encoding="utf-8"?>
<ds:datastoreItem xmlns:ds="http://schemas.openxmlformats.org/officeDocument/2006/customXml" ds:itemID="{6CA8AC51-EE84-4658-B95E-D32410A8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52600-1E2D-46CA-ACF1-4C13E82D37C5}">
  <ds:schemaRefs>
    <ds:schemaRef ds:uri="http://schemas.microsoft.com/office/2006/metadata/properties"/>
    <ds:schemaRef ds:uri="http://schemas.microsoft.com/office/infopath/2007/PartnerControls"/>
    <ds:schemaRef ds:uri="http://schemas.microsoft.com/sharepoint/v3"/>
    <ds:schemaRef ds:uri="ffb1cde5-301d-4270-be8d-4be24e48ad3c"/>
  </ds:schemaRefs>
</ds:datastoreItem>
</file>

<file path=customXml/itemProps4.xml><?xml version="1.0" encoding="utf-8"?>
<ds:datastoreItem xmlns:ds="http://schemas.openxmlformats.org/officeDocument/2006/customXml" ds:itemID="{EECA44F6-4ED6-4D36-B1DE-4EE66CB6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57</TotalTime>
  <Pages>8</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Brown, Christian C</cp:lastModifiedBy>
  <cp:revision>4</cp:revision>
  <cp:lastPrinted>2015-11-05T06:31:00Z</cp:lastPrinted>
  <dcterms:created xsi:type="dcterms:W3CDTF">2015-11-22T21:13:00Z</dcterms:created>
  <dcterms:modified xsi:type="dcterms:W3CDTF">2015-11-22T22:11:00Z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